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F3" w:rsidRDefault="002176F3" w:rsidP="002176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6F3" w:rsidRDefault="002176F3" w:rsidP="002176F3">
      <w:pPr>
        <w:widowControl w:val="0"/>
        <w:autoSpaceDE w:val="0"/>
        <w:autoSpaceDN w:val="0"/>
        <w:adjustRightInd w:val="0"/>
        <w:jc w:val="center"/>
      </w:pPr>
      <w:r>
        <w:t>SUBPART C:  STANDARDS FOR LARGE QUANTITY HANDLERS</w:t>
      </w:r>
    </w:p>
    <w:sectPr w:rsidR="002176F3" w:rsidSect="002176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6F3"/>
    <w:rsid w:val="001819D6"/>
    <w:rsid w:val="002176F3"/>
    <w:rsid w:val="00361B74"/>
    <w:rsid w:val="00431B6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STANDARDS FOR LARGE QUANTITY HANDLERS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STANDARDS FOR LARGE QUANTITY HANDLERS</dc:title>
  <dc:subject/>
  <dc:creator>Illinois General Assembly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