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92" w:rsidRDefault="000B6192" w:rsidP="000B6192">
      <w:pPr>
        <w:rPr>
          <w:b/>
        </w:rPr>
      </w:pPr>
      <w:bookmarkStart w:id="0" w:name="_GoBack"/>
      <w:bookmarkEnd w:id="0"/>
    </w:p>
    <w:p w:rsidR="000B6192" w:rsidRDefault="000B6192" w:rsidP="000B6192">
      <w:pPr>
        <w:rPr>
          <w:b/>
        </w:rPr>
      </w:pPr>
      <w:r w:rsidRPr="000B6192">
        <w:rPr>
          <w:b/>
        </w:rPr>
        <w:t>Section 732.825  Soil Removal and Disposal</w:t>
      </w:r>
    </w:p>
    <w:p w:rsidR="00EE57D4" w:rsidRDefault="00EE57D4" w:rsidP="000B6192">
      <w:pPr>
        <w:rPr>
          <w:b/>
        </w:rPr>
      </w:pPr>
    </w:p>
    <w:p w:rsidR="000B6192" w:rsidRDefault="000B6192" w:rsidP="000B6192">
      <w:pPr>
        <w:rPr>
          <w:bCs/>
        </w:rPr>
      </w:pPr>
      <w:r w:rsidRPr="00720666">
        <w:rPr>
          <w:bCs/>
        </w:rPr>
        <w:t xml:space="preserve">Payment for costs associated with soil removal, transportation, and disposal must not exceed the amounts set forth in this Section.  Such costs must include, but </w:t>
      </w:r>
      <w:r w:rsidR="00994D15">
        <w:rPr>
          <w:bCs/>
        </w:rPr>
        <w:t xml:space="preserve">are </w:t>
      </w:r>
      <w:r w:rsidRPr="00720666">
        <w:rPr>
          <w:bCs/>
        </w:rPr>
        <w:t>not limited to, those associated with the removal, transportation, and disposal of contaminated soil exceeding the applicable remediation objectives or visibly contaminated fill removed pursuant to Section 732.202(f) of this Part, and the purchase, transportation, and placement of material used to backfill the resulting excavation.</w:t>
      </w:r>
    </w:p>
    <w:p w:rsidR="00EE57D4" w:rsidRDefault="00EE57D4" w:rsidP="000B6192">
      <w:pPr>
        <w:rPr>
          <w:bCs/>
        </w:rPr>
      </w:pPr>
    </w:p>
    <w:p w:rsidR="000B6192" w:rsidRDefault="000B6192" w:rsidP="000B6192">
      <w:pPr>
        <w:ind w:left="1440" w:hanging="720"/>
        <w:rPr>
          <w:bCs/>
        </w:rPr>
      </w:pPr>
      <w:r w:rsidRPr="00720666">
        <w:rPr>
          <w:bCs/>
        </w:rPr>
        <w:t>a)</w:t>
      </w:r>
      <w:r>
        <w:rPr>
          <w:bCs/>
        </w:rPr>
        <w:tab/>
      </w:r>
      <w:r w:rsidRPr="00720666">
        <w:rPr>
          <w:bCs/>
        </w:rPr>
        <w:t xml:space="preserve">Payment for costs associated with the removal, transportation, and disposal of contaminated soil exceeding the applicable remediation objectives, visibly contaminated fill removed pursuant to Section 732.202(f) of this Part, and concrete, asphalt, or paving overlying such contaminated soil or fill must not exceed a total of $57 per cubic yard. </w:t>
      </w:r>
    </w:p>
    <w:p w:rsidR="00EE57D4" w:rsidRDefault="00EE57D4" w:rsidP="000B6192">
      <w:pPr>
        <w:ind w:left="1440" w:hanging="720"/>
        <w:rPr>
          <w:bCs/>
        </w:rPr>
      </w:pPr>
    </w:p>
    <w:p w:rsidR="000B6192" w:rsidRDefault="000B6192" w:rsidP="00BB206E">
      <w:pPr>
        <w:ind w:left="2160" w:hanging="720"/>
        <w:rPr>
          <w:bCs/>
        </w:rPr>
      </w:pPr>
      <w:r w:rsidRPr="00720666">
        <w:rPr>
          <w:bCs/>
        </w:rPr>
        <w:t>1)</w:t>
      </w:r>
      <w:r>
        <w:rPr>
          <w:bCs/>
        </w:rPr>
        <w:tab/>
      </w:r>
      <w:r w:rsidRPr="00720666">
        <w:rPr>
          <w:bCs/>
        </w:rPr>
        <w:t xml:space="preserve">Except as provided in subsection (a)(2) of this Section, the volume of soil removed and disposed </w:t>
      </w:r>
      <w:r w:rsidR="00994D15">
        <w:rPr>
          <w:bCs/>
        </w:rPr>
        <w:t xml:space="preserve">of </w:t>
      </w:r>
      <w:r w:rsidRPr="00720666">
        <w:rPr>
          <w:bCs/>
        </w:rPr>
        <w:t>must be determined by the following equation</w:t>
      </w:r>
      <w:r w:rsidR="00994D15">
        <w:rPr>
          <w:bCs/>
        </w:rPr>
        <w:t>,</w:t>
      </w:r>
      <w:r w:rsidRPr="00720666">
        <w:rPr>
          <w:bCs/>
        </w:rPr>
        <w:t xml:space="preserve"> using the dimensions of the resulting excavation:</w:t>
      </w:r>
      <w:r w:rsidR="00BB206E">
        <w:rPr>
          <w:bCs/>
        </w:rPr>
        <w:t xml:space="preserve">  </w:t>
      </w:r>
      <w:r w:rsidRPr="00720666">
        <w:rPr>
          <w:bCs/>
        </w:rPr>
        <w:t>(Excavation Length x Excavation Width x Excavation Depth) x 1.05</w:t>
      </w:r>
      <w:r w:rsidR="00BB206E">
        <w:rPr>
          <w:bCs/>
        </w:rPr>
        <w:t xml:space="preserve">.  </w:t>
      </w:r>
      <w:r w:rsidRPr="00720666">
        <w:rPr>
          <w:bCs/>
        </w:rPr>
        <w:t>A conversion factor of 1.5 tons per cubic yard must be used to convert tons to cubic yards.</w:t>
      </w:r>
    </w:p>
    <w:p w:rsidR="00EE57D4" w:rsidRDefault="00EE57D4" w:rsidP="00994D15">
      <w:pPr>
        <w:ind w:left="2160"/>
        <w:rPr>
          <w:bCs/>
        </w:rPr>
      </w:pPr>
    </w:p>
    <w:p w:rsidR="000B6192" w:rsidRDefault="000B6192" w:rsidP="000B6192">
      <w:pPr>
        <w:ind w:left="2160" w:hanging="720"/>
        <w:rPr>
          <w:bCs/>
        </w:rPr>
      </w:pPr>
      <w:r w:rsidRPr="00720666">
        <w:rPr>
          <w:bCs/>
        </w:rPr>
        <w:t>2)</w:t>
      </w:r>
      <w:r>
        <w:rPr>
          <w:bCs/>
        </w:rPr>
        <w:tab/>
      </w:r>
      <w:r w:rsidRPr="00720666">
        <w:rPr>
          <w:bCs/>
        </w:rPr>
        <w:t xml:space="preserve">The volume of soil removed from within four feet of the outside dimension of the UST and disposed of pursuant to Section 732.202(f) of this Part must be determined in accordance with Appendix C of this Part.  </w:t>
      </w:r>
    </w:p>
    <w:p w:rsidR="00EE57D4" w:rsidRDefault="00EE57D4" w:rsidP="000B6192">
      <w:pPr>
        <w:ind w:left="2160" w:hanging="720"/>
        <w:rPr>
          <w:bCs/>
        </w:rPr>
      </w:pPr>
    </w:p>
    <w:p w:rsidR="000B6192" w:rsidRDefault="000B6192" w:rsidP="000B6192">
      <w:pPr>
        <w:ind w:left="1440" w:hanging="720"/>
        <w:rPr>
          <w:bCs/>
        </w:rPr>
      </w:pPr>
      <w:r w:rsidRPr="00720666">
        <w:rPr>
          <w:bCs/>
        </w:rPr>
        <w:t>b)</w:t>
      </w:r>
      <w:r>
        <w:rPr>
          <w:bCs/>
        </w:rPr>
        <w:tab/>
      </w:r>
      <w:r w:rsidRPr="00720666">
        <w:rPr>
          <w:bCs/>
        </w:rPr>
        <w:t>Payment for costs associated with the purchase, transportation, and placement of material used to backfill the excavation resulting from the removal and disposal of soil must not exceed a total of $20 per cubic yard.</w:t>
      </w:r>
    </w:p>
    <w:p w:rsidR="00EE57D4" w:rsidRDefault="00EE57D4" w:rsidP="000B6192">
      <w:pPr>
        <w:ind w:left="1440" w:hanging="720"/>
        <w:rPr>
          <w:bCs/>
        </w:rPr>
      </w:pPr>
    </w:p>
    <w:p w:rsidR="000B6192" w:rsidRDefault="000B6192" w:rsidP="00BB206E">
      <w:pPr>
        <w:ind w:left="2160" w:hanging="720"/>
        <w:rPr>
          <w:bCs/>
        </w:rPr>
      </w:pPr>
      <w:r w:rsidRPr="00720666">
        <w:rPr>
          <w:bCs/>
        </w:rPr>
        <w:t>1)</w:t>
      </w:r>
      <w:r>
        <w:rPr>
          <w:bCs/>
        </w:rPr>
        <w:tab/>
      </w:r>
      <w:r w:rsidRPr="00720666">
        <w:rPr>
          <w:bCs/>
        </w:rPr>
        <w:t>Except as provided in subsection (b)(2) of this Section, the volume of backfill material must be determined by the following equation using the dimensions of the backfilled excavation:</w:t>
      </w:r>
      <w:r w:rsidR="00BB206E">
        <w:rPr>
          <w:bCs/>
        </w:rPr>
        <w:t xml:space="preserve">  </w:t>
      </w:r>
      <w:r w:rsidRPr="00720666">
        <w:rPr>
          <w:bCs/>
        </w:rPr>
        <w:t>(Excavation Length x Excavation Width x Excavation Depth) x 1.05</w:t>
      </w:r>
      <w:r w:rsidR="00BB206E">
        <w:rPr>
          <w:bCs/>
        </w:rPr>
        <w:t xml:space="preserve">.  </w:t>
      </w:r>
      <w:r w:rsidRPr="00720666">
        <w:rPr>
          <w:bCs/>
        </w:rPr>
        <w:t>A conversion factor of 1.5 tons per cubic yard must be used to convert tons to cubic yards.</w:t>
      </w:r>
    </w:p>
    <w:p w:rsidR="00EE57D4" w:rsidRDefault="00EE57D4" w:rsidP="00994D15">
      <w:pPr>
        <w:ind w:left="2160"/>
        <w:rPr>
          <w:bCs/>
        </w:rPr>
      </w:pPr>
    </w:p>
    <w:p w:rsidR="000B6192" w:rsidRDefault="000B6192" w:rsidP="000B6192">
      <w:pPr>
        <w:ind w:left="2160" w:hanging="720"/>
        <w:rPr>
          <w:bCs/>
        </w:rPr>
      </w:pPr>
      <w:r w:rsidRPr="00720666">
        <w:rPr>
          <w:bCs/>
        </w:rPr>
        <w:t>2)</w:t>
      </w:r>
      <w:r>
        <w:rPr>
          <w:bCs/>
        </w:rPr>
        <w:tab/>
      </w:r>
      <w:r w:rsidRPr="00720666">
        <w:rPr>
          <w:bCs/>
        </w:rPr>
        <w:t>The volume of backfill material used to replace soil removed from within four feet of the outside dimension of the UST and disposed of pursuant to Section 732.202(f) of this Part must be determined in accordance with Appendix C of this Part.</w:t>
      </w:r>
    </w:p>
    <w:p w:rsidR="00EE57D4" w:rsidRDefault="00EE57D4" w:rsidP="000B6192">
      <w:pPr>
        <w:ind w:left="2160" w:hanging="720"/>
        <w:rPr>
          <w:bCs/>
        </w:rPr>
      </w:pPr>
    </w:p>
    <w:p w:rsidR="000B6192" w:rsidRDefault="000B6192" w:rsidP="00BB206E">
      <w:pPr>
        <w:ind w:left="1440" w:hanging="720"/>
        <w:rPr>
          <w:bCs/>
        </w:rPr>
      </w:pPr>
      <w:r w:rsidRPr="00720666">
        <w:rPr>
          <w:bCs/>
        </w:rPr>
        <w:t>c)</w:t>
      </w:r>
      <w:r>
        <w:rPr>
          <w:bCs/>
        </w:rPr>
        <w:tab/>
      </w:r>
      <w:r w:rsidRPr="00720666">
        <w:rPr>
          <w:bCs/>
        </w:rPr>
        <w:t xml:space="preserve">Payment for costs associated with the removal and subsequent return of soil that does not exceed the applicable remediation objectives but whose removal is required in order to conduct corrective action must not exceed a total of $6.50 per cubic yard.  The volume of soil removed and returned must be determined by the following equation using the dimensions of the excavation resulting from the </w:t>
      </w:r>
      <w:r w:rsidRPr="00720666">
        <w:rPr>
          <w:bCs/>
        </w:rPr>
        <w:lastRenderedPageBreak/>
        <w:t>removal of the soil:</w:t>
      </w:r>
      <w:r w:rsidR="00BB206E">
        <w:rPr>
          <w:bCs/>
        </w:rPr>
        <w:t xml:space="preserve">  </w:t>
      </w:r>
      <w:r w:rsidRPr="00720666">
        <w:rPr>
          <w:bCs/>
        </w:rPr>
        <w:t>(Excavation Length x Excavation Width x Excavation Depth)</w:t>
      </w:r>
      <w:r w:rsidR="00BB206E">
        <w:rPr>
          <w:bCs/>
        </w:rPr>
        <w:t xml:space="preserve">.  </w:t>
      </w:r>
      <w:r w:rsidRPr="00720666">
        <w:rPr>
          <w:bCs/>
        </w:rPr>
        <w:t>A conversion factor of 1.5 tons per cubic yard must be used to convert tons to cubic yards.</w:t>
      </w:r>
    </w:p>
    <w:p w:rsidR="00EB424E" w:rsidRDefault="00EB424E" w:rsidP="00935A8C"/>
    <w:p w:rsidR="000B6192" w:rsidRPr="00D55B37" w:rsidRDefault="000B6192">
      <w:pPr>
        <w:pStyle w:val="JCARSourceNote"/>
        <w:ind w:left="720"/>
      </w:pPr>
      <w:r w:rsidRPr="00D55B37">
        <w:t xml:space="preserve">(Source:  </w:t>
      </w:r>
      <w:r>
        <w:t>Added</w:t>
      </w:r>
      <w:r w:rsidRPr="00D55B37">
        <w:t xml:space="preserve"> at </w:t>
      </w:r>
      <w:r w:rsidR="00FF433E">
        <w:t>30</w:t>
      </w:r>
      <w:r w:rsidRPr="00D55B37">
        <w:t xml:space="preserve"> Ill. Reg. </w:t>
      </w:r>
      <w:r w:rsidR="006D466F">
        <w:t>4928</w:t>
      </w:r>
      <w:r w:rsidRPr="00D55B37">
        <w:t xml:space="preserve">, effective </w:t>
      </w:r>
      <w:r w:rsidR="006D466F">
        <w:t>March 1, 2006</w:t>
      </w:r>
      <w:r w:rsidRPr="00D55B37">
        <w:t>)</w:t>
      </w:r>
    </w:p>
    <w:sectPr w:rsidR="000B6192"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F78">
      <w:r>
        <w:separator/>
      </w:r>
    </w:p>
  </w:endnote>
  <w:endnote w:type="continuationSeparator" w:id="0">
    <w:p w:rsidR="00000000" w:rsidRDefault="00F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F78">
      <w:r>
        <w:separator/>
      </w:r>
    </w:p>
  </w:footnote>
  <w:footnote w:type="continuationSeparator" w:id="0">
    <w:p w:rsidR="00000000" w:rsidRDefault="00F2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B6192"/>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57E3A"/>
    <w:rsid w:val="004D5CD6"/>
    <w:rsid w:val="004D73D3"/>
    <w:rsid w:val="005001C5"/>
    <w:rsid w:val="0052308E"/>
    <w:rsid w:val="00530BE1"/>
    <w:rsid w:val="00542E97"/>
    <w:rsid w:val="00550F1D"/>
    <w:rsid w:val="0056157E"/>
    <w:rsid w:val="0056501E"/>
    <w:rsid w:val="005F4571"/>
    <w:rsid w:val="006A2114"/>
    <w:rsid w:val="006D466F"/>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94D15"/>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B206E"/>
    <w:rsid w:val="00BF5EF1"/>
    <w:rsid w:val="00C4537A"/>
    <w:rsid w:val="00C94794"/>
    <w:rsid w:val="00CC13F9"/>
    <w:rsid w:val="00CD3723"/>
    <w:rsid w:val="00D2075D"/>
    <w:rsid w:val="00D24ED9"/>
    <w:rsid w:val="00D55B37"/>
    <w:rsid w:val="00D62188"/>
    <w:rsid w:val="00D718C3"/>
    <w:rsid w:val="00D735B8"/>
    <w:rsid w:val="00D93C67"/>
    <w:rsid w:val="00E67F2D"/>
    <w:rsid w:val="00E7288E"/>
    <w:rsid w:val="00E87888"/>
    <w:rsid w:val="00EB424E"/>
    <w:rsid w:val="00EE57D4"/>
    <w:rsid w:val="00F20F78"/>
    <w:rsid w:val="00F43DEE"/>
    <w:rsid w:val="00FB1E43"/>
    <w:rsid w:val="00FE4988"/>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