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15B" w:rsidRDefault="0052715B" w:rsidP="0052715B">
      <w:pPr>
        <w:widowControl w:val="0"/>
        <w:autoSpaceDE w:val="0"/>
        <w:autoSpaceDN w:val="0"/>
        <w:adjustRightInd w:val="0"/>
      </w:pPr>
      <w:bookmarkStart w:id="0" w:name="_GoBack"/>
      <w:bookmarkEnd w:id="0"/>
    </w:p>
    <w:p w:rsidR="0052715B" w:rsidRDefault="0052715B" w:rsidP="0052715B">
      <w:pPr>
        <w:widowControl w:val="0"/>
        <w:autoSpaceDE w:val="0"/>
        <w:autoSpaceDN w:val="0"/>
        <w:adjustRightInd w:val="0"/>
      </w:pPr>
      <w:r>
        <w:rPr>
          <w:b/>
          <w:bCs/>
        </w:rPr>
        <w:t xml:space="preserve">Section 732.605  Eligible </w:t>
      </w:r>
      <w:r w:rsidR="00947E2B">
        <w:rPr>
          <w:b/>
          <w:bCs/>
        </w:rPr>
        <w:t xml:space="preserve">Corrective Action </w:t>
      </w:r>
      <w:r>
        <w:rPr>
          <w:b/>
          <w:bCs/>
        </w:rPr>
        <w:t>Costs</w:t>
      </w:r>
      <w:r>
        <w:t xml:space="preserve"> </w:t>
      </w:r>
    </w:p>
    <w:p w:rsidR="0052715B" w:rsidRDefault="0052715B" w:rsidP="0052715B">
      <w:pPr>
        <w:widowControl w:val="0"/>
        <w:autoSpaceDE w:val="0"/>
        <w:autoSpaceDN w:val="0"/>
        <w:adjustRightInd w:val="0"/>
      </w:pPr>
    </w:p>
    <w:p w:rsidR="0052715B" w:rsidRDefault="0052715B" w:rsidP="0052715B">
      <w:pPr>
        <w:widowControl w:val="0"/>
        <w:autoSpaceDE w:val="0"/>
        <w:autoSpaceDN w:val="0"/>
        <w:adjustRightInd w:val="0"/>
        <w:ind w:left="1440" w:hanging="720"/>
      </w:pPr>
      <w:r>
        <w:t>a)</w:t>
      </w:r>
      <w:r>
        <w:tab/>
        <w:t>Types of costs that may be eligible for payment from the Fund include those for corrective action activities and for materials or services provided or performed in conjunction with corrective action activities.  Such activities and services may include but are not limited to</w:t>
      </w:r>
      <w:r w:rsidR="0053182C">
        <w:t xml:space="preserve"> reasonable costs for</w:t>
      </w:r>
      <w:r>
        <w:t xml:space="preserve">: </w:t>
      </w:r>
    </w:p>
    <w:p w:rsidR="0042178F" w:rsidRDefault="0042178F" w:rsidP="0052715B">
      <w:pPr>
        <w:widowControl w:val="0"/>
        <w:autoSpaceDE w:val="0"/>
        <w:autoSpaceDN w:val="0"/>
        <w:adjustRightInd w:val="0"/>
        <w:ind w:left="2160" w:hanging="720"/>
      </w:pPr>
    </w:p>
    <w:p w:rsidR="0052715B" w:rsidRDefault="0052715B" w:rsidP="0052715B">
      <w:pPr>
        <w:widowControl w:val="0"/>
        <w:autoSpaceDE w:val="0"/>
        <w:autoSpaceDN w:val="0"/>
        <w:adjustRightInd w:val="0"/>
        <w:ind w:left="2160" w:hanging="720"/>
      </w:pPr>
      <w:r>
        <w:t>1)</w:t>
      </w:r>
      <w:r>
        <w:tab/>
        <w:t xml:space="preserve">Early action activities conducted pursuant to Subpart B of this Part; </w:t>
      </w:r>
    </w:p>
    <w:p w:rsidR="0042178F" w:rsidRDefault="0042178F" w:rsidP="0052715B">
      <w:pPr>
        <w:widowControl w:val="0"/>
        <w:autoSpaceDE w:val="0"/>
        <w:autoSpaceDN w:val="0"/>
        <w:adjustRightInd w:val="0"/>
        <w:ind w:left="2160" w:hanging="720"/>
      </w:pPr>
    </w:p>
    <w:p w:rsidR="0052715B" w:rsidRDefault="0052715B" w:rsidP="0052715B">
      <w:pPr>
        <w:widowControl w:val="0"/>
        <w:autoSpaceDE w:val="0"/>
        <w:autoSpaceDN w:val="0"/>
        <w:adjustRightInd w:val="0"/>
        <w:ind w:left="2160" w:hanging="720"/>
      </w:pPr>
      <w:r>
        <w:t>2)</w:t>
      </w:r>
      <w:r>
        <w:tab/>
      </w:r>
      <w:r w:rsidR="00947E2B">
        <w:t>Engineer or geologist</w:t>
      </w:r>
      <w:r>
        <w:t xml:space="preserve"> oversight services; </w:t>
      </w:r>
    </w:p>
    <w:p w:rsidR="0042178F" w:rsidRDefault="0042178F" w:rsidP="0052715B">
      <w:pPr>
        <w:widowControl w:val="0"/>
        <w:autoSpaceDE w:val="0"/>
        <w:autoSpaceDN w:val="0"/>
        <w:adjustRightInd w:val="0"/>
        <w:ind w:left="2160" w:hanging="720"/>
      </w:pPr>
    </w:p>
    <w:p w:rsidR="0052715B" w:rsidRDefault="0052715B" w:rsidP="0052715B">
      <w:pPr>
        <w:widowControl w:val="0"/>
        <w:autoSpaceDE w:val="0"/>
        <w:autoSpaceDN w:val="0"/>
        <w:adjustRightInd w:val="0"/>
        <w:ind w:left="2160" w:hanging="720"/>
      </w:pPr>
      <w:r>
        <w:t>3)</w:t>
      </w:r>
      <w:r>
        <w:tab/>
        <w:t xml:space="preserve">Remedial investigation and design; </w:t>
      </w:r>
    </w:p>
    <w:p w:rsidR="0042178F" w:rsidRDefault="00947E2B" w:rsidP="0052715B">
      <w:pPr>
        <w:widowControl w:val="0"/>
        <w:autoSpaceDE w:val="0"/>
        <w:autoSpaceDN w:val="0"/>
        <w:adjustRightInd w:val="0"/>
        <w:ind w:left="2160" w:hanging="720"/>
      </w:pPr>
      <w:r>
        <w:tab/>
      </w:r>
    </w:p>
    <w:p w:rsidR="0052715B" w:rsidRDefault="00947E2B" w:rsidP="0052715B">
      <w:pPr>
        <w:widowControl w:val="0"/>
        <w:autoSpaceDE w:val="0"/>
        <w:autoSpaceDN w:val="0"/>
        <w:adjustRightInd w:val="0"/>
        <w:ind w:left="2160" w:hanging="720"/>
      </w:pPr>
      <w:r>
        <w:t>4)</w:t>
      </w:r>
      <w:r w:rsidR="0052715B">
        <w:tab/>
        <w:t xml:space="preserve">Laboratory services necessary to determine site classification and whether the established </w:t>
      </w:r>
      <w:r>
        <w:t>remediation</w:t>
      </w:r>
      <w:r w:rsidR="0052715B">
        <w:t xml:space="preserve"> objectives have been met; </w:t>
      </w:r>
    </w:p>
    <w:p w:rsidR="0042178F" w:rsidRDefault="0042178F" w:rsidP="0052715B">
      <w:pPr>
        <w:widowControl w:val="0"/>
        <w:autoSpaceDE w:val="0"/>
        <w:autoSpaceDN w:val="0"/>
        <w:adjustRightInd w:val="0"/>
        <w:ind w:left="2160" w:hanging="720"/>
      </w:pPr>
    </w:p>
    <w:p w:rsidR="0052715B" w:rsidRDefault="00947E2B" w:rsidP="0052715B">
      <w:pPr>
        <w:widowControl w:val="0"/>
        <w:autoSpaceDE w:val="0"/>
        <w:autoSpaceDN w:val="0"/>
        <w:adjustRightInd w:val="0"/>
        <w:ind w:left="2160" w:hanging="720"/>
      </w:pPr>
      <w:r>
        <w:t>5)</w:t>
      </w:r>
      <w:r w:rsidR="0052715B">
        <w:tab/>
      </w:r>
      <w:r>
        <w:t>The installation</w:t>
      </w:r>
      <w:r w:rsidR="0052715B">
        <w:t xml:space="preserve"> and operation of groundwater investigation and groundwater monitoring wells; </w:t>
      </w:r>
    </w:p>
    <w:p w:rsidR="0042178F" w:rsidRDefault="0042178F" w:rsidP="0052715B">
      <w:pPr>
        <w:widowControl w:val="0"/>
        <w:autoSpaceDE w:val="0"/>
        <w:autoSpaceDN w:val="0"/>
        <w:adjustRightInd w:val="0"/>
        <w:ind w:left="2160" w:hanging="720"/>
      </w:pPr>
    </w:p>
    <w:p w:rsidR="0052715B" w:rsidRDefault="00947E2B" w:rsidP="0052715B">
      <w:pPr>
        <w:widowControl w:val="0"/>
        <w:autoSpaceDE w:val="0"/>
        <w:autoSpaceDN w:val="0"/>
        <w:adjustRightInd w:val="0"/>
        <w:ind w:left="2160" w:hanging="720"/>
      </w:pPr>
      <w:r>
        <w:t>6)</w:t>
      </w:r>
      <w:r w:rsidR="0052715B">
        <w:tab/>
        <w:t>The removal, treatment, transportation</w:t>
      </w:r>
      <w:r w:rsidR="002413AF">
        <w:t>,</w:t>
      </w:r>
      <w:r w:rsidR="0052715B">
        <w:t xml:space="preserve"> and disposal of soil contaminated by petroleum at levels in excess of the established </w:t>
      </w:r>
      <w:r>
        <w:t>remediation</w:t>
      </w:r>
      <w:r w:rsidR="0052715B">
        <w:t xml:space="preserve"> objectives; </w:t>
      </w:r>
    </w:p>
    <w:p w:rsidR="0042178F" w:rsidRDefault="0042178F" w:rsidP="0052715B">
      <w:pPr>
        <w:widowControl w:val="0"/>
        <w:autoSpaceDE w:val="0"/>
        <w:autoSpaceDN w:val="0"/>
        <w:adjustRightInd w:val="0"/>
        <w:ind w:left="2160" w:hanging="720"/>
      </w:pPr>
    </w:p>
    <w:p w:rsidR="0052715B" w:rsidRDefault="00947E2B" w:rsidP="0052715B">
      <w:pPr>
        <w:widowControl w:val="0"/>
        <w:autoSpaceDE w:val="0"/>
        <w:autoSpaceDN w:val="0"/>
        <w:adjustRightInd w:val="0"/>
        <w:ind w:left="2160" w:hanging="720"/>
      </w:pPr>
      <w:r>
        <w:t>7)</w:t>
      </w:r>
      <w:r w:rsidR="0052715B">
        <w:tab/>
        <w:t>The removal, treatment, transportation</w:t>
      </w:r>
      <w:r w:rsidR="002413AF">
        <w:t>,</w:t>
      </w:r>
      <w:r w:rsidR="0052715B">
        <w:t xml:space="preserve"> and disposal of water contaminated by petroleum at levels in excess of the established </w:t>
      </w:r>
      <w:r>
        <w:t>remediation</w:t>
      </w:r>
      <w:r w:rsidR="0052715B">
        <w:t xml:space="preserve"> objectives; </w:t>
      </w:r>
    </w:p>
    <w:p w:rsidR="0042178F" w:rsidRDefault="0042178F" w:rsidP="0052715B">
      <w:pPr>
        <w:widowControl w:val="0"/>
        <w:autoSpaceDE w:val="0"/>
        <w:autoSpaceDN w:val="0"/>
        <w:adjustRightInd w:val="0"/>
        <w:ind w:left="2160" w:hanging="720"/>
      </w:pPr>
    </w:p>
    <w:p w:rsidR="0052715B" w:rsidRDefault="00947E2B" w:rsidP="0052715B">
      <w:pPr>
        <w:widowControl w:val="0"/>
        <w:autoSpaceDE w:val="0"/>
        <w:autoSpaceDN w:val="0"/>
        <w:adjustRightInd w:val="0"/>
        <w:ind w:left="2160" w:hanging="720"/>
      </w:pPr>
      <w:r>
        <w:t>8)</w:t>
      </w:r>
      <w:r w:rsidR="0052715B">
        <w:tab/>
        <w:t xml:space="preserve">The placement of clean backfill to grade to replace excavated soil contaminated by petroleum at levels in excess of the established </w:t>
      </w:r>
      <w:r>
        <w:t>remediation</w:t>
      </w:r>
      <w:r w:rsidR="0052715B">
        <w:t xml:space="preserve"> objectives; </w:t>
      </w:r>
    </w:p>
    <w:p w:rsidR="0042178F" w:rsidRDefault="0042178F" w:rsidP="00AD016D">
      <w:pPr>
        <w:widowControl w:val="0"/>
        <w:autoSpaceDE w:val="0"/>
        <w:autoSpaceDN w:val="0"/>
        <w:adjustRightInd w:val="0"/>
        <w:ind w:left="2160" w:hanging="849"/>
      </w:pPr>
    </w:p>
    <w:p w:rsidR="0052715B" w:rsidRDefault="00947E2B" w:rsidP="008C655F">
      <w:pPr>
        <w:widowControl w:val="0"/>
        <w:autoSpaceDE w:val="0"/>
        <w:autoSpaceDN w:val="0"/>
        <w:adjustRightInd w:val="0"/>
        <w:ind w:left="2160" w:hanging="735"/>
      </w:pPr>
      <w:r>
        <w:t>9)</w:t>
      </w:r>
      <w:r w:rsidR="0052715B">
        <w:tab/>
        <w:t xml:space="preserve">Groundwater corrective action systems; </w:t>
      </w:r>
    </w:p>
    <w:p w:rsidR="0042178F" w:rsidRDefault="0042178F" w:rsidP="00AD016D">
      <w:pPr>
        <w:widowControl w:val="0"/>
        <w:autoSpaceDE w:val="0"/>
        <w:autoSpaceDN w:val="0"/>
        <w:adjustRightInd w:val="0"/>
        <w:ind w:left="2160" w:hanging="849"/>
      </w:pPr>
    </w:p>
    <w:p w:rsidR="0052715B" w:rsidRDefault="00947E2B" w:rsidP="00AD016D">
      <w:pPr>
        <w:widowControl w:val="0"/>
        <w:autoSpaceDE w:val="0"/>
        <w:autoSpaceDN w:val="0"/>
        <w:adjustRightInd w:val="0"/>
        <w:ind w:left="2160" w:hanging="849"/>
      </w:pPr>
      <w:r>
        <w:t>10)</w:t>
      </w:r>
      <w:r w:rsidR="0052715B">
        <w:tab/>
        <w:t>Alternative technology</w:t>
      </w:r>
      <w:r>
        <w:t>, including but not limited to feasibility studies approved by the Agency</w:t>
      </w:r>
      <w:r w:rsidR="0052715B">
        <w:t xml:space="preserve">; </w:t>
      </w:r>
    </w:p>
    <w:p w:rsidR="0042178F" w:rsidRDefault="0042178F" w:rsidP="00AD016D">
      <w:pPr>
        <w:widowControl w:val="0"/>
        <w:autoSpaceDE w:val="0"/>
        <w:autoSpaceDN w:val="0"/>
        <w:adjustRightInd w:val="0"/>
        <w:ind w:left="2160" w:hanging="849"/>
      </w:pPr>
    </w:p>
    <w:p w:rsidR="0052715B" w:rsidRDefault="00947E2B" w:rsidP="00947E2B">
      <w:pPr>
        <w:widowControl w:val="0"/>
        <w:autoSpaceDE w:val="0"/>
        <w:autoSpaceDN w:val="0"/>
        <w:adjustRightInd w:val="0"/>
        <w:ind w:left="2160" w:hanging="849"/>
      </w:pPr>
      <w:r>
        <w:t>11)</w:t>
      </w:r>
      <w:r w:rsidR="0052715B">
        <w:tab/>
        <w:t xml:space="preserve">Recovery of free </w:t>
      </w:r>
      <w:r w:rsidRPr="00720666">
        <w:t>product exceeding one-eighth of an inch in depth as measured in a groundwater monitoring well, or present as a sheen on groundwater in the tank removal excavation or on surface water</w:t>
      </w:r>
      <w:r w:rsidR="0052715B">
        <w:t xml:space="preserve">; </w:t>
      </w:r>
    </w:p>
    <w:p w:rsidR="0042178F" w:rsidRDefault="0042178F" w:rsidP="00AD016D">
      <w:pPr>
        <w:widowControl w:val="0"/>
        <w:autoSpaceDE w:val="0"/>
        <w:autoSpaceDN w:val="0"/>
        <w:adjustRightInd w:val="0"/>
        <w:ind w:left="2160" w:hanging="849"/>
      </w:pPr>
    </w:p>
    <w:p w:rsidR="0052715B" w:rsidRDefault="00947E2B" w:rsidP="00AD016D">
      <w:pPr>
        <w:widowControl w:val="0"/>
        <w:autoSpaceDE w:val="0"/>
        <w:autoSpaceDN w:val="0"/>
        <w:adjustRightInd w:val="0"/>
        <w:ind w:left="2160" w:hanging="849"/>
      </w:pPr>
      <w:r>
        <w:t>12)</w:t>
      </w:r>
      <w:r w:rsidR="0052715B">
        <w:tab/>
        <w:t xml:space="preserve">The removal and disposal of any UST if a release of petroleum from the UST was identified and IEMA was notified prior to its removal, with the exception of any UST deemed ineligible by the </w:t>
      </w:r>
      <w:r>
        <w:t>OSFM</w:t>
      </w:r>
      <w:r w:rsidR="0052715B">
        <w:t xml:space="preserve">; </w:t>
      </w:r>
    </w:p>
    <w:p w:rsidR="0042178F" w:rsidRDefault="0042178F" w:rsidP="00AD016D">
      <w:pPr>
        <w:widowControl w:val="0"/>
        <w:autoSpaceDE w:val="0"/>
        <w:autoSpaceDN w:val="0"/>
        <w:adjustRightInd w:val="0"/>
        <w:ind w:left="2160" w:hanging="849"/>
      </w:pPr>
    </w:p>
    <w:p w:rsidR="0052715B" w:rsidRDefault="00947E2B" w:rsidP="00AD016D">
      <w:pPr>
        <w:widowControl w:val="0"/>
        <w:autoSpaceDE w:val="0"/>
        <w:autoSpaceDN w:val="0"/>
        <w:adjustRightInd w:val="0"/>
        <w:ind w:left="2160" w:hanging="849"/>
      </w:pPr>
      <w:r>
        <w:t>13)</w:t>
      </w:r>
      <w:r w:rsidR="0052715B">
        <w:tab/>
        <w:t xml:space="preserve">Costs incurred as a result of a release of petroleum because of vandalism, theft or fraudulent activity by a party other than an owner, operator or </w:t>
      </w:r>
      <w:r w:rsidR="0052715B">
        <w:lastRenderedPageBreak/>
        <w:t xml:space="preserve">agent of an owner or operator; </w:t>
      </w:r>
    </w:p>
    <w:p w:rsidR="0042178F" w:rsidRDefault="0042178F" w:rsidP="00AD016D">
      <w:pPr>
        <w:widowControl w:val="0"/>
        <w:autoSpaceDE w:val="0"/>
        <w:autoSpaceDN w:val="0"/>
        <w:adjustRightInd w:val="0"/>
        <w:ind w:left="2160" w:hanging="849"/>
      </w:pPr>
    </w:p>
    <w:p w:rsidR="0052715B" w:rsidRDefault="00947E2B" w:rsidP="00AD016D">
      <w:pPr>
        <w:widowControl w:val="0"/>
        <w:autoSpaceDE w:val="0"/>
        <w:autoSpaceDN w:val="0"/>
        <w:adjustRightInd w:val="0"/>
        <w:ind w:left="2160" w:hanging="849"/>
      </w:pPr>
      <w:r>
        <w:t>14)</w:t>
      </w:r>
      <w:r w:rsidR="0052715B">
        <w:tab/>
      </w:r>
      <w:r>
        <w:t>Engineer or geologist</w:t>
      </w:r>
      <w:r w:rsidR="0052715B">
        <w:t xml:space="preserve"> costs associated with seeking payment from the Fund including, but not limited to, completion of an application for partial or final payment; </w:t>
      </w:r>
    </w:p>
    <w:p w:rsidR="0042178F" w:rsidRDefault="0042178F" w:rsidP="00AD016D">
      <w:pPr>
        <w:widowControl w:val="0"/>
        <w:autoSpaceDE w:val="0"/>
        <w:autoSpaceDN w:val="0"/>
        <w:adjustRightInd w:val="0"/>
        <w:ind w:left="2160" w:hanging="849"/>
      </w:pPr>
    </w:p>
    <w:p w:rsidR="0052715B" w:rsidRDefault="00947E2B" w:rsidP="00AD016D">
      <w:pPr>
        <w:widowControl w:val="0"/>
        <w:autoSpaceDE w:val="0"/>
        <w:autoSpaceDN w:val="0"/>
        <w:adjustRightInd w:val="0"/>
        <w:ind w:left="2160" w:hanging="849"/>
      </w:pPr>
      <w:r>
        <w:t>15)</w:t>
      </w:r>
      <w:r w:rsidR="0052715B">
        <w:tab/>
        <w:t xml:space="preserve">Costs associated with obtaining an Eligibility and Deductibility Determination from the OSFM or the Agency; </w:t>
      </w:r>
    </w:p>
    <w:p w:rsidR="0042178F" w:rsidRDefault="0042178F" w:rsidP="00AD016D">
      <w:pPr>
        <w:widowControl w:val="0"/>
        <w:autoSpaceDE w:val="0"/>
        <w:autoSpaceDN w:val="0"/>
        <w:adjustRightInd w:val="0"/>
        <w:ind w:left="2160" w:hanging="849"/>
      </w:pPr>
    </w:p>
    <w:p w:rsidR="0052715B" w:rsidRDefault="00947E2B" w:rsidP="0053182C">
      <w:pPr>
        <w:widowControl w:val="0"/>
        <w:ind w:left="2160" w:hanging="849"/>
      </w:pPr>
      <w:r>
        <w:t>16)</w:t>
      </w:r>
      <w:r w:rsidR="0052715B">
        <w:tab/>
        <w:t>Costs for destruction and replacement of concrete, asphalt</w:t>
      </w:r>
      <w:r>
        <w:t>, or</w:t>
      </w:r>
      <w:r w:rsidR="0052715B">
        <w:t xml:space="preserve"> paving to the extent necessary to conduct corrective action if </w:t>
      </w:r>
      <w:r>
        <w:t xml:space="preserve">the concrete, asphalt, or paving was installed prior to the initiation of corrective action activities, </w:t>
      </w:r>
      <w:r w:rsidR="0052715B">
        <w:t>the destruction and replacement has been certified as necessary to the performance of corrective action by a Licensed Professional Engineer</w:t>
      </w:r>
      <w:r w:rsidRPr="00720666">
        <w:t>, and the destruction and replacement and its costs are approved by the Agency in writing prior to the destruction and replacement.  The costs for destruction and replacement of concrete, asphalt, and paving must not be paid more than once.  Costs associated with the replacement of concrete, asphalt, or paving must not be paid in excess of the cost to install, in the same area and to the same depth, the same material that was destroyed (e.g., replacing four inches of concrete with four inches of concrete)</w:t>
      </w:r>
      <w:r>
        <w:t>;</w:t>
      </w:r>
      <w:r w:rsidR="0052715B">
        <w:t xml:space="preserve"> </w:t>
      </w:r>
    </w:p>
    <w:p w:rsidR="0042178F" w:rsidRDefault="0042178F" w:rsidP="00AD016D">
      <w:pPr>
        <w:widowControl w:val="0"/>
        <w:autoSpaceDE w:val="0"/>
        <w:autoSpaceDN w:val="0"/>
        <w:adjustRightInd w:val="0"/>
        <w:ind w:left="2160" w:hanging="849"/>
      </w:pPr>
    </w:p>
    <w:p w:rsidR="0052715B" w:rsidRDefault="00947E2B" w:rsidP="00AD016D">
      <w:pPr>
        <w:widowControl w:val="0"/>
        <w:autoSpaceDE w:val="0"/>
        <w:autoSpaceDN w:val="0"/>
        <w:adjustRightInd w:val="0"/>
        <w:ind w:left="2160" w:hanging="849"/>
      </w:pPr>
      <w:r>
        <w:t>17)</w:t>
      </w:r>
      <w:r w:rsidR="0052715B">
        <w:tab/>
        <w:t>The destruction or dismantling and reassembly of above grade structures in response to a release of petroleum if such activity has been certified as necessary to the performance of corrective action by a Licensed Professional Engineer</w:t>
      </w:r>
      <w:r>
        <w:t xml:space="preserve"> </w:t>
      </w:r>
      <w:r w:rsidRPr="00720666">
        <w:t>and such activity and its costs are approved by the Agency in writing prior to the destruction or dismantling and re-assembly.  Such costs must not be paid in excess of a total $10,000 per occurrence</w:t>
      </w:r>
      <w:r w:rsidR="0052715B">
        <w:t xml:space="preserve">.  For purposes of this subsection </w:t>
      </w:r>
      <w:r>
        <w:t>(a)(17)</w:t>
      </w:r>
      <w:r w:rsidR="0052715B">
        <w:t>, destruction, dismantling</w:t>
      </w:r>
      <w:r w:rsidR="002413AF">
        <w:t>,</w:t>
      </w:r>
      <w:r w:rsidR="0052715B">
        <w:t xml:space="preserve"> or reassembly of above grade structures does not include costs associated with replacement of pumps, pump islands, buildings, wiring, lighting, bumpers, posts</w:t>
      </w:r>
      <w:r w:rsidR="002413AF">
        <w:t>,</w:t>
      </w:r>
      <w:r w:rsidR="0052715B">
        <w:t xml:space="preserve"> or canopies; </w:t>
      </w:r>
    </w:p>
    <w:p w:rsidR="0042178F" w:rsidRDefault="0042178F" w:rsidP="00AD016D">
      <w:pPr>
        <w:widowControl w:val="0"/>
        <w:autoSpaceDE w:val="0"/>
        <w:autoSpaceDN w:val="0"/>
        <w:adjustRightInd w:val="0"/>
        <w:ind w:left="2160" w:hanging="849"/>
      </w:pPr>
    </w:p>
    <w:p w:rsidR="0052715B" w:rsidRDefault="00947E2B" w:rsidP="00AD016D">
      <w:pPr>
        <w:widowControl w:val="0"/>
        <w:autoSpaceDE w:val="0"/>
        <w:autoSpaceDN w:val="0"/>
        <w:adjustRightInd w:val="0"/>
        <w:ind w:left="2160" w:hanging="849"/>
      </w:pPr>
      <w:r>
        <w:t>18)</w:t>
      </w:r>
      <w:r w:rsidR="0052715B">
        <w:tab/>
        <w:t xml:space="preserve">Preparation of </w:t>
      </w:r>
      <w:r>
        <w:t xml:space="preserve">reports submitted pursuant to Section 732.202(h)(3) of this Part, free product removal plans and associated budget plans, free product removal reports, </w:t>
      </w:r>
      <w:r w:rsidR="0052715B">
        <w:t>site classification plans (including physical soil classification and groundwater investigation plans) and associated budget plans, site classification reports, groundwater monitoring plans and associated budget plans, groundwater monitoring completion reports, High Priority corrective action plans and associated budget plans, and High Priority corrective action completion reports</w:t>
      </w:r>
      <w:r w:rsidR="0053182C">
        <w:t>;</w:t>
      </w:r>
      <w:r w:rsidR="0052715B">
        <w:t xml:space="preserve"> </w:t>
      </w:r>
    </w:p>
    <w:p w:rsidR="00947E2B" w:rsidRDefault="00947E2B" w:rsidP="00947E2B">
      <w:pPr>
        <w:widowControl w:val="0"/>
        <w:ind w:left="2160" w:hanging="720"/>
      </w:pPr>
    </w:p>
    <w:p w:rsidR="00947E2B" w:rsidRDefault="00947E2B" w:rsidP="00947E2B">
      <w:pPr>
        <w:widowControl w:val="0"/>
        <w:ind w:left="2160" w:hanging="720"/>
      </w:pPr>
      <w:r w:rsidRPr="00720666">
        <w:t>19)</w:t>
      </w:r>
      <w:r>
        <w:tab/>
      </w:r>
      <w:r w:rsidRPr="00720666">
        <w:t xml:space="preserve">Costs associated with the removal or abandonment of a potable water supply well, and replacement of the well or connection to a public water supply, whichever is less, if a Licensed Professional Engineer or Licensed Professional Geologist certifies that such activity is necessary to the </w:t>
      </w:r>
      <w:r w:rsidRPr="00720666">
        <w:lastRenderedPageBreak/>
        <w:t>performance of corrective action and that the property served by the well cannot receive an adequate supply of potable water from an existing source other than the removed or abandoned well, and the Agency approves such activity in writing.  If the well being removed or abandoned is a public water supply well, the Licensed Professional Engineer or Licensed Professional Geologist is required to certify only that the removal or abandonment of the well is necessary to the performance of corrective action; and</w:t>
      </w:r>
    </w:p>
    <w:p w:rsidR="008C655F" w:rsidRDefault="008C655F" w:rsidP="00947E2B">
      <w:pPr>
        <w:widowControl w:val="0"/>
        <w:ind w:left="2160" w:hanging="720"/>
      </w:pPr>
    </w:p>
    <w:p w:rsidR="00947E2B" w:rsidRDefault="00947E2B" w:rsidP="00947E2B">
      <w:pPr>
        <w:widowControl w:val="0"/>
        <w:ind w:left="2160" w:hanging="720"/>
      </w:pPr>
      <w:r w:rsidRPr="00720666">
        <w:t>20)</w:t>
      </w:r>
      <w:r>
        <w:tab/>
      </w:r>
      <w:r w:rsidRPr="00720666">
        <w:t>Costs associated with the repair or replacement of potable water supply lines damaged to the point of requiring repair or replacement as a direct result of the release, if such activity is certified by a Licensed Professional Engineer or Licensed Professional Geologist as necessary for the protection of the potable water supply and approved by the Agency in writing.</w:t>
      </w:r>
    </w:p>
    <w:p w:rsidR="00947E2B" w:rsidRDefault="00947E2B" w:rsidP="00AD016D">
      <w:pPr>
        <w:widowControl w:val="0"/>
        <w:autoSpaceDE w:val="0"/>
        <w:autoSpaceDN w:val="0"/>
        <w:adjustRightInd w:val="0"/>
        <w:ind w:left="2160" w:hanging="849"/>
      </w:pPr>
    </w:p>
    <w:p w:rsidR="0052715B" w:rsidRDefault="0052715B" w:rsidP="0052715B">
      <w:pPr>
        <w:widowControl w:val="0"/>
        <w:autoSpaceDE w:val="0"/>
        <w:autoSpaceDN w:val="0"/>
        <w:adjustRightInd w:val="0"/>
        <w:ind w:left="1440" w:hanging="720"/>
      </w:pPr>
      <w:r>
        <w:t>b)</w:t>
      </w:r>
      <w:r>
        <w:tab/>
        <w:t xml:space="preserve">An owner or operator may submit a budget plan or application for partial or final payment that includes an itemized accounting of costs associated with activities, materials or services not identified in subsection (a) of this Section if the owner or operator submits detailed information demonstrating that the activities, materials or services not identified in subsection (a) of this Section are essential to the completion of the minimum corrective action requirements of the Act and this Part. </w:t>
      </w:r>
    </w:p>
    <w:p w:rsidR="0052715B" w:rsidRDefault="0052715B" w:rsidP="0052715B">
      <w:pPr>
        <w:widowControl w:val="0"/>
        <w:autoSpaceDE w:val="0"/>
        <w:autoSpaceDN w:val="0"/>
        <w:adjustRightInd w:val="0"/>
        <w:ind w:left="1440" w:hanging="720"/>
      </w:pPr>
    </w:p>
    <w:p w:rsidR="00947E2B" w:rsidRPr="00D55B37" w:rsidRDefault="00947E2B">
      <w:pPr>
        <w:pStyle w:val="JCARSourceNote"/>
        <w:ind w:left="720"/>
      </w:pPr>
      <w:r w:rsidRPr="00D55B37">
        <w:t xml:space="preserve">(Source:  </w:t>
      </w:r>
      <w:r>
        <w:t>Amended</w:t>
      </w:r>
      <w:r w:rsidRPr="00D55B37">
        <w:t xml:space="preserve"> at </w:t>
      </w:r>
      <w:r w:rsidR="004B7203">
        <w:t>30</w:t>
      </w:r>
      <w:r w:rsidRPr="00D55B37">
        <w:t xml:space="preserve"> Ill. Reg. </w:t>
      </w:r>
      <w:r w:rsidR="00F939AC">
        <w:t>4928</w:t>
      </w:r>
      <w:r w:rsidRPr="00D55B37">
        <w:t xml:space="preserve">, effective </w:t>
      </w:r>
      <w:r w:rsidR="00F939AC">
        <w:t>March 1, 2006</w:t>
      </w:r>
      <w:r w:rsidRPr="00D55B37">
        <w:t>)</w:t>
      </w:r>
    </w:p>
    <w:sectPr w:rsidR="00947E2B" w:rsidRPr="00D55B37" w:rsidSect="005271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715B"/>
    <w:rsid w:val="000D7DFD"/>
    <w:rsid w:val="002413AF"/>
    <w:rsid w:val="0042178F"/>
    <w:rsid w:val="004B7203"/>
    <w:rsid w:val="0052715B"/>
    <w:rsid w:val="0053182C"/>
    <w:rsid w:val="005A300F"/>
    <w:rsid w:val="005C3366"/>
    <w:rsid w:val="00833579"/>
    <w:rsid w:val="0088030C"/>
    <w:rsid w:val="008C655F"/>
    <w:rsid w:val="00947E2B"/>
    <w:rsid w:val="00AD016D"/>
    <w:rsid w:val="00BB3AF4"/>
    <w:rsid w:val="00F93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47E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47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