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DF" w:rsidRDefault="00E216DF" w:rsidP="00E216DF">
      <w:pPr>
        <w:widowControl w:val="0"/>
        <w:autoSpaceDE w:val="0"/>
        <w:autoSpaceDN w:val="0"/>
        <w:adjustRightInd w:val="0"/>
      </w:pPr>
      <w:bookmarkStart w:id="0" w:name="_GoBack"/>
      <w:bookmarkEnd w:id="0"/>
    </w:p>
    <w:p w:rsidR="00E216DF" w:rsidRDefault="00E216DF" w:rsidP="00E216DF">
      <w:pPr>
        <w:widowControl w:val="0"/>
        <w:autoSpaceDE w:val="0"/>
        <w:autoSpaceDN w:val="0"/>
        <w:adjustRightInd w:val="0"/>
      </w:pPr>
      <w:r>
        <w:rPr>
          <w:b/>
          <w:bCs/>
        </w:rPr>
        <w:t>Section 732.400  General</w:t>
      </w:r>
      <w:r>
        <w:t xml:space="preserve"> </w:t>
      </w:r>
    </w:p>
    <w:p w:rsidR="00E216DF" w:rsidRDefault="00E216DF" w:rsidP="00E216DF">
      <w:pPr>
        <w:widowControl w:val="0"/>
        <w:autoSpaceDE w:val="0"/>
        <w:autoSpaceDN w:val="0"/>
        <w:adjustRightInd w:val="0"/>
      </w:pPr>
    </w:p>
    <w:p w:rsidR="00E216DF" w:rsidRDefault="00E216DF" w:rsidP="00E216DF">
      <w:pPr>
        <w:widowControl w:val="0"/>
        <w:autoSpaceDE w:val="0"/>
        <w:autoSpaceDN w:val="0"/>
        <w:adjustRightInd w:val="0"/>
        <w:ind w:left="1440" w:hanging="720"/>
      </w:pPr>
      <w:r>
        <w:t>a)</w:t>
      </w:r>
      <w:r>
        <w:tab/>
        <w:t xml:space="preserve">Following approval of the site evaluation and classification by the Agency pursuant to Subpart C of this Part and except as provided in subsection (b) or (c) of this Section, the owner or operator of </w:t>
      </w:r>
      <w:r w:rsidR="00061DAB">
        <w:t>a</w:t>
      </w:r>
      <w:r>
        <w:t xml:space="preserve"> UST system subject to the requirements of this Part shall develop and submit a corrective action plan and perform corrective action activities in accordance with the procedures and requirements contained in this Subpart D. </w:t>
      </w:r>
    </w:p>
    <w:p w:rsidR="001C6C45" w:rsidRDefault="001C6C45" w:rsidP="00E216DF">
      <w:pPr>
        <w:widowControl w:val="0"/>
        <w:autoSpaceDE w:val="0"/>
        <w:autoSpaceDN w:val="0"/>
        <w:adjustRightInd w:val="0"/>
        <w:ind w:left="1440" w:hanging="720"/>
      </w:pPr>
    </w:p>
    <w:p w:rsidR="00E216DF" w:rsidRDefault="00E216DF" w:rsidP="00E216DF">
      <w:pPr>
        <w:widowControl w:val="0"/>
        <w:autoSpaceDE w:val="0"/>
        <w:autoSpaceDN w:val="0"/>
        <w:adjustRightInd w:val="0"/>
        <w:ind w:left="1440" w:hanging="720"/>
      </w:pPr>
      <w:r>
        <w:t>b)</w:t>
      </w:r>
      <w:r>
        <w:tab/>
        <w:t>Owners or operators of sites classified in accordance with the requirements of Subpart C as No Further Action may choose to conduct remediation</w:t>
      </w:r>
      <w:r w:rsidR="00061DAB">
        <w:t xml:space="preserve"> sufficient to satisfy the remediation</w:t>
      </w:r>
      <w:r>
        <w:t xml:space="preserve"> objectives referenced in Section 732.408 of this Part. </w:t>
      </w:r>
    </w:p>
    <w:p w:rsidR="001C6C45" w:rsidRDefault="001C6C45" w:rsidP="00E216DF">
      <w:pPr>
        <w:widowControl w:val="0"/>
        <w:autoSpaceDE w:val="0"/>
        <w:autoSpaceDN w:val="0"/>
        <w:adjustRightInd w:val="0"/>
        <w:ind w:left="1440" w:hanging="720"/>
      </w:pPr>
    </w:p>
    <w:p w:rsidR="00E216DF" w:rsidRDefault="00E216DF" w:rsidP="00E216DF">
      <w:pPr>
        <w:widowControl w:val="0"/>
        <w:autoSpaceDE w:val="0"/>
        <w:autoSpaceDN w:val="0"/>
        <w:adjustRightInd w:val="0"/>
        <w:ind w:left="1440" w:hanging="720"/>
      </w:pPr>
      <w:r>
        <w:t>c)</w:t>
      </w:r>
      <w:r>
        <w:tab/>
        <w:t>Owners or operators of sites classified in accordance with the requirements of Subpart C as Low Priority may choose to conduct remediation sufficient to satisfy the remediation objectives referenced in Section 732.408 of this Part.  Any owner or operator choosing to conduct remediation sufficient to satisfy the remediation objectives in Section 732.408 of this Part shall so notify the Agency in writing prior to conducting such efforts.  Upon completion of the remediation activities, owners or operators choosing to conduct remediation sufficient to satisfy the remediation objectives in Section 732.408 of this Part shall submit a corrective action completion report to the Agency demonstrating compliance with the required levels.  Upon approval of the corrective action completion report by the Agency in accordance with Subpart E, a No F</w:t>
      </w:r>
      <w:r w:rsidR="00B10618">
        <w:t>urther Remediation Letter</w:t>
      </w:r>
      <w:r>
        <w:t xml:space="preserve"> shall be issued by the Agency. </w:t>
      </w:r>
    </w:p>
    <w:p w:rsidR="001C6C45" w:rsidRDefault="001C6C45" w:rsidP="00DC047D">
      <w:pPr>
        <w:widowControl w:val="0"/>
        <w:autoSpaceDE w:val="0"/>
        <w:autoSpaceDN w:val="0"/>
        <w:adjustRightInd w:val="0"/>
        <w:ind w:left="741"/>
      </w:pPr>
    </w:p>
    <w:p w:rsidR="00E216DF" w:rsidRDefault="00E216DF" w:rsidP="00DC047D">
      <w:pPr>
        <w:widowControl w:val="0"/>
        <w:autoSpaceDE w:val="0"/>
        <w:autoSpaceDN w:val="0"/>
        <w:adjustRightInd w:val="0"/>
        <w:ind w:left="741"/>
      </w:pPr>
      <w:r>
        <w:t>BOARD NOTE:  Owners or operators proceeding under subsection (b) or (c) of this Section are advised that they may not be entitled to full payment</w:t>
      </w:r>
      <w:r w:rsidR="002E2B2B">
        <w:t xml:space="preserve"> from the Fund</w:t>
      </w:r>
      <w:r>
        <w:t xml:space="preserve">.  See Subpart F of this Part. </w:t>
      </w:r>
    </w:p>
    <w:p w:rsidR="00E216DF" w:rsidRDefault="00E216DF" w:rsidP="00E216DF">
      <w:pPr>
        <w:widowControl w:val="0"/>
        <w:autoSpaceDE w:val="0"/>
        <w:autoSpaceDN w:val="0"/>
        <w:adjustRightInd w:val="0"/>
        <w:ind w:left="1440" w:hanging="720"/>
      </w:pPr>
    </w:p>
    <w:p w:rsidR="002E2B2B" w:rsidRDefault="002E2B2B">
      <w:pPr>
        <w:pStyle w:val="JCARSourceNote"/>
        <w:ind w:left="720"/>
      </w:pPr>
      <w:r w:rsidRPr="00D55B37">
        <w:t xml:space="preserve">(Source:  </w:t>
      </w:r>
      <w:r>
        <w:t>Amended</w:t>
      </w:r>
      <w:r w:rsidRPr="00D55B37">
        <w:t xml:space="preserve"> at </w:t>
      </w:r>
      <w:r w:rsidR="00270893">
        <w:t>30</w:t>
      </w:r>
      <w:r>
        <w:t xml:space="preserve"> I</w:t>
      </w:r>
      <w:r w:rsidRPr="00D55B37">
        <w:t xml:space="preserve">ll. Reg. </w:t>
      </w:r>
      <w:r w:rsidR="0007790B">
        <w:t>4928</w:t>
      </w:r>
      <w:r w:rsidRPr="00D55B37">
        <w:t xml:space="preserve">, effective </w:t>
      </w:r>
      <w:r w:rsidR="0007790B">
        <w:t>March 1, 2006</w:t>
      </w:r>
      <w:r w:rsidRPr="00D55B37">
        <w:t>)</w:t>
      </w:r>
    </w:p>
    <w:sectPr w:rsidR="002E2B2B" w:rsidSect="00E216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16DF"/>
    <w:rsid w:val="00061DAB"/>
    <w:rsid w:val="0007790B"/>
    <w:rsid w:val="001C6C45"/>
    <w:rsid w:val="00222B5F"/>
    <w:rsid w:val="00270893"/>
    <w:rsid w:val="002E2B2B"/>
    <w:rsid w:val="005C3366"/>
    <w:rsid w:val="00700909"/>
    <w:rsid w:val="00730381"/>
    <w:rsid w:val="00B10618"/>
    <w:rsid w:val="00D31093"/>
    <w:rsid w:val="00DC047D"/>
    <w:rsid w:val="00E216DF"/>
    <w:rsid w:val="00E6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2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