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5305" w:rsidRDefault="00B60AAD" w:rsidP="00715305">
      <w:pPr>
        <w:widowControl w:val="0"/>
        <w:autoSpaceDE w:val="0"/>
        <w:autoSpaceDN w:val="0"/>
        <w:adjustRightInd w:val="0"/>
      </w:pPr>
      <w:r>
        <w:rPr>
          <w:b/>
          <w:bCs/>
        </w:rPr>
        <w:br w:type="page"/>
      </w:r>
      <w:r w:rsidR="00715305">
        <w:rPr>
          <w:b/>
          <w:bCs/>
        </w:rPr>
        <w:lastRenderedPageBreak/>
        <w:t>Section 728.</w:t>
      </w:r>
      <w:r w:rsidR="007C5991">
        <w:rPr>
          <w:b/>
          <w:bCs/>
        </w:rPr>
        <w:t>APPENDIX</w:t>
      </w:r>
      <w:r w:rsidR="00715305">
        <w:rPr>
          <w:b/>
          <w:bCs/>
        </w:rPr>
        <w:t xml:space="preserve"> F  </w:t>
      </w:r>
      <w:r w:rsidR="007C5991">
        <w:rPr>
          <w:b/>
          <w:bCs/>
        </w:rPr>
        <w:t xml:space="preserve"> </w:t>
      </w:r>
      <w:r w:rsidR="00715305">
        <w:rPr>
          <w:b/>
          <w:bCs/>
        </w:rPr>
        <w:t>Technologies to Achieve Deactivation of Characteristics</w:t>
      </w:r>
      <w:r w:rsidR="00715305">
        <w:t xml:space="preserve"> </w:t>
      </w:r>
    </w:p>
    <w:p w:rsidR="00715305" w:rsidRDefault="00715305" w:rsidP="00715305">
      <w:pPr>
        <w:widowControl w:val="0"/>
        <w:autoSpaceDE w:val="0"/>
        <w:autoSpaceDN w:val="0"/>
        <w:adjustRightInd w:val="0"/>
      </w:pPr>
    </w:p>
    <w:p w:rsidR="00715305" w:rsidRDefault="00715305" w:rsidP="00715305">
      <w:pPr>
        <w:widowControl w:val="0"/>
        <w:autoSpaceDE w:val="0"/>
        <w:autoSpaceDN w:val="0"/>
        <w:adjustRightInd w:val="0"/>
      </w:pPr>
      <w:r>
        <w:t>The treatment standard for many characteristic wastes is stated in Table T, entitled "Treatment Standards for Hazardous Wastes"</w:t>
      </w:r>
      <w:r w:rsidR="00884DB4">
        <w:t>,</w:t>
      </w:r>
      <w:r>
        <w:t xml:space="preserve"> as "DEACT and meet Section 728.148 standards"</w:t>
      </w:r>
      <w:r w:rsidR="00884DB4">
        <w:t>.</w:t>
      </w:r>
      <w:r>
        <w:t xml:space="preserve">  USEPA has determined that many technologies, when used alone or in combination, can achieve the deactivation portion of the treatment standard.  Characteristic wastes that are not managed in a facility regulated by the CWA or in a CWA-equivalent facility, and that also contain underlying hazardous constituents (see Section 728.102(i)) must be treated not only by a "deactivating" technology to remove the characteristic, but also to achieve the univer</w:t>
      </w:r>
      <w:r w:rsidR="00EC7B82">
        <w:t>s</w:t>
      </w:r>
      <w:r w:rsidR="001D3BE0">
        <w:t>al treatment standards</w:t>
      </w:r>
      <w:r>
        <w:t xml:space="preserve"> (UTS) for underlying hazardous constituents.  This </w:t>
      </w:r>
      <w:r w:rsidR="00EC7B82">
        <w:t xml:space="preserve">Appendix F </w:t>
      </w:r>
      <w:r>
        <w:t xml:space="preserve">presents a partial list of technologies, utilizing the five letter technology codes established in Table C, that may be useful in meeting the treatment standard.  Use of these specific technologies is not mandatory and does not preclude direct reuse, recovery or the use of other pretreatment technologies, provided deactivation is achieved and underlying hazardous constituents are treated to achieve the UTS. </w:t>
      </w:r>
    </w:p>
    <w:p w:rsidR="00715305" w:rsidRDefault="00715305" w:rsidP="00715305">
      <w:pPr>
        <w:widowControl w:val="0"/>
        <w:autoSpaceDE w:val="0"/>
        <w:autoSpaceDN w:val="0"/>
        <w:adjustRightInd w:val="0"/>
      </w:pPr>
    </w:p>
    <w:tbl>
      <w:tblPr>
        <w:tblW w:w="0" w:type="auto"/>
        <w:tblLayout w:type="fixed"/>
        <w:tblCellMar>
          <w:left w:w="72" w:type="dxa"/>
          <w:right w:w="72" w:type="dxa"/>
        </w:tblCellMar>
        <w:tblLook w:val="0000" w:firstRow="0" w:lastRow="0" w:firstColumn="0" w:lastColumn="0" w:noHBand="0" w:noVBand="0"/>
      </w:tblPr>
      <w:tblGrid>
        <w:gridCol w:w="5184"/>
        <w:gridCol w:w="2160"/>
        <w:gridCol w:w="2160"/>
      </w:tblGrid>
      <w:tr w:rsidR="0092263C">
        <w:tc>
          <w:tcPr>
            <w:tcW w:w="5184" w:type="dxa"/>
          </w:tcPr>
          <w:p w:rsidR="0092263C" w:rsidRDefault="00884DB4" w:rsidP="00884DB4">
            <w:pPr>
              <w:suppressAutoHyphens/>
              <w:rPr>
                <w:spacing w:val="-3"/>
              </w:rPr>
            </w:pPr>
            <w:r>
              <w:rPr>
                <w:spacing w:val="-3"/>
              </w:rPr>
              <w:t>USEPA hazardous waste number</w:t>
            </w:r>
            <w:r w:rsidR="0092263C">
              <w:rPr>
                <w:spacing w:val="-3"/>
              </w:rPr>
              <w:t>/subcategory</w:t>
            </w:r>
          </w:p>
        </w:tc>
        <w:tc>
          <w:tcPr>
            <w:tcW w:w="2160" w:type="dxa"/>
          </w:tcPr>
          <w:p w:rsidR="0092263C" w:rsidRDefault="0092263C" w:rsidP="00511958">
            <w:pPr>
              <w:suppressAutoHyphens/>
              <w:rPr>
                <w:spacing w:val="-3"/>
              </w:rPr>
            </w:pPr>
            <w:r>
              <w:rPr>
                <w:spacing w:val="-3"/>
              </w:rPr>
              <w:t>Nonwastewaters</w:t>
            </w:r>
          </w:p>
        </w:tc>
        <w:tc>
          <w:tcPr>
            <w:tcW w:w="2160" w:type="dxa"/>
          </w:tcPr>
          <w:p w:rsidR="0092263C" w:rsidRDefault="0092263C" w:rsidP="00511958">
            <w:pPr>
              <w:suppressAutoHyphens/>
              <w:rPr>
                <w:spacing w:val="-3"/>
              </w:rPr>
            </w:pPr>
            <w:r>
              <w:rPr>
                <w:spacing w:val="-3"/>
              </w:rPr>
              <w:t>Wastewaters</w:t>
            </w:r>
          </w:p>
        </w:tc>
      </w:tr>
    </w:tbl>
    <w:p w:rsidR="0092263C" w:rsidRDefault="0092263C" w:rsidP="0092263C"/>
    <w:tbl>
      <w:tblPr>
        <w:tblW w:w="0" w:type="auto"/>
        <w:tblLayout w:type="fixed"/>
        <w:tblCellMar>
          <w:left w:w="72" w:type="dxa"/>
          <w:right w:w="72" w:type="dxa"/>
        </w:tblCellMar>
        <w:tblLook w:val="0000" w:firstRow="0" w:lastRow="0" w:firstColumn="0" w:lastColumn="0" w:noHBand="0" w:noVBand="0"/>
      </w:tblPr>
      <w:tblGrid>
        <w:gridCol w:w="5184"/>
        <w:gridCol w:w="2160"/>
        <w:gridCol w:w="2160"/>
      </w:tblGrid>
      <w:tr w:rsidR="0092263C">
        <w:tc>
          <w:tcPr>
            <w:tcW w:w="5184" w:type="dxa"/>
          </w:tcPr>
          <w:p w:rsidR="0092263C" w:rsidRDefault="0092263C" w:rsidP="00511958">
            <w:pPr>
              <w:suppressAutoHyphens/>
              <w:rPr>
                <w:spacing w:val="-3"/>
              </w:rPr>
            </w:pPr>
            <w:r>
              <w:rPr>
                <w:spacing w:val="-3"/>
              </w:rPr>
              <w:t>D001 Ignitable Liquids based on 35 Ill. Adm. Code 721.121(a)(1)</w:t>
            </w:r>
            <w:r w:rsidR="00B32163">
              <w:rPr>
                <w:spacing w:val="-3"/>
              </w:rPr>
              <w:t xml:space="preserve"> – </w:t>
            </w:r>
            <w:r>
              <w:rPr>
                <w:spacing w:val="-3"/>
              </w:rPr>
              <w:t xml:space="preserve">Low TOC Nonwastewater Subcategory (containing </w:t>
            </w:r>
            <w:r>
              <w:rPr>
                <w:spacing w:val="-2"/>
              </w:rPr>
              <w:t xml:space="preserve"> one percent</w:t>
            </w:r>
            <w:r>
              <w:rPr>
                <w:spacing w:val="-3"/>
              </w:rPr>
              <w:t xml:space="preserve"> to &lt;10</w:t>
            </w:r>
            <w:r>
              <w:rPr>
                <w:spacing w:val="-2"/>
              </w:rPr>
              <w:t xml:space="preserve"> percent</w:t>
            </w:r>
            <w:r>
              <w:rPr>
                <w:spacing w:val="-3"/>
              </w:rPr>
              <w:t xml:space="preserve"> TOC)</w:t>
            </w:r>
          </w:p>
        </w:tc>
        <w:tc>
          <w:tcPr>
            <w:tcW w:w="2160" w:type="dxa"/>
          </w:tcPr>
          <w:p w:rsidR="0092263C" w:rsidRDefault="0092263C" w:rsidP="00511958">
            <w:pPr>
              <w:suppressAutoHyphens/>
              <w:rPr>
                <w:spacing w:val="-3"/>
              </w:rPr>
            </w:pPr>
            <w:r>
              <w:rPr>
                <w:spacing w:val="-3"/>
              </w:rPr>
              <w:t>RORGS</w:t>
            </w:r>
          </w:p>
          <w:p w:rsidR="0092263C" w:rsidRDefault="0092263C" w:rsidP="00511958">
            <w:pPr>
              <w:suppressAutoHyphens/>
              <w:rPr>
                <w:spacing w:val="-3"/>
              </w:rPr>
            </w:pPr>
            <w:r>
              <w:rPr>
                <w:spacing w:val="-3"/>
              </w:rPr>
              <w:t>WETOX</w:t>
            </w:r>
          </w:p>
          <w:p w:rsidR="0092263C" w:rsidRDefault="0092263C" w:rsidP="00511958">
            <w:pPr>
              <w:suppressAutoHyphens/>
              <w:rPr>
                <w:spacing w:val="-3"/>
              </w:rPr>
            </w:pPr>
            <w:r>
              <w:rPr>
                <w:spacing w:val="-3"/>
              </w:rPr>
              <w:t>INCIN</w:t>
            </w:r>
          </w:p>
          <w:p w:rsidR="0092263C" w:rsidRDefault="0092263C" w:rsidP="00511958">
            <w:pPr>
              <w:suppressAutoHyphens/>
              <w:rPr>
                <w:spacing w:val="-3"/>
              </w:rPr>
            </w:pPr>
            <w:r>
              <w:rPr>
                <w:spacing w:val="-3"/>
              </w:rPr>
              <w:t>CHOXD</w:t>
            </w:r>
          </w:p>
          <w:p w:rsidR="0092263C" w:rsidRDefault="0092263C" w:rsidP="00511958">
            <w:pPr>
              <w:suppressAutoHyphens/>
              <w:rPr>
                <w:spacing w:val="-3"/>
              </w:rPr>
            </w:pPr>
            <w:r>
              <w:rPr>
                <w:spacing w:val="-3"/>
              </w:rPr>
              <w:t>BIODG</w:t>
            </w:r>
          </w:p>
        </w:tc>
        <w:tc>
          <w:tcPr>
            <w:tcW w:w="2160" w:type="dxa"/>
          </w:tcPr>
          <w:p w:rsidR="0092263C" w:rsidRDefault="0092263C" w:rsidP="00511958">
            <w:pPr>
              <w:suppressAutoHyphens/>
              <w:rPr>
                <w:spacing w:val="-3"/>
              </w:rPr>
            </w:pPr>
            <w:r>
              <w:rPr>
                <w:spacing w:val="-3"/>
              </w:rPr>
              <w:t>n.a.</w:t>
            </w:r>
          </w:p>
        </w:tc>
      </w:tr>
    </w:tbl>
    <w:p w:rsidR="0092263C" w:rsidRDefault="0092263C" w:rsidP="0092263C"/>
    <w:tbl>
      <w:tblPr>
        <w:tblW w:w="0" w:type="auto"/>
        <w:tblLayout w:type="fixed"/>
        <w:tblCellMar>
          <w:left w:w="72" w:type="dxa"/>
          <w:right w:w="72" w:type="dxa"/>
        </w:tblCellMar>
        <w:tblLook w:val="0000" w:firstRow="0" w:lastRow="0" w:firstColumn="0" w:lastColumn="0" w:noHBand="0" w:noVBand="0"/>
      </w:tblPr>
      <w:tblGrid>
        <w:gridCol w:w="5184"/>
        <w:gridCol w:w="2160"/>
        <w:gridCol w:w="2160"/>
      </w:tblGrid>
      <w:tr w:rsidR="0092263C">
        <w:tc>
          <w:tcPr>
            <w:tcW w:w="5184" w:type="dxa"/>
          </w:tcPr>
          <w:p w:rsidR="0092263C" w:rsidRDefault="0092263C" w:rsidP="00511958">
            <w:pPr>
              <w:suppressAutoHyphens/>
              <w:rPr>
                <w:spacing w:val="-3"/>
              </w:rPr>
            </w:pPr>
            <w:r>
              <w:rPr>
                <w:spacing w:val="-3"/>
              </w:rPr>
              <w:t>D001 Ignitable Liquids based on 35 Ill. Adm. Code 721.121(a)(1)</w:t>
            </w:r>
            <w:r w:rsidR="00B32163">
              <w:rPr>
                <w:spacing w:val="-3"/>
              </w:rPr>
              <w:t xml:space="preserve"> – </w:t>
            </w:r>
            <w:r>
              <w:rPr>
                <w:spacing w:val="-3"/>
              </w:rPr>
              <w:t>Ignitable Wastewater Subcategory (containing &lt;</w:t>
            </w:r>
            <w:r w:rsidR="00EC7B82">
              <w:rPr>
                <w:spacing w:val="-3"/>
              </w:rPr>
              <w:t xml:space="preserve">one </w:t>
            </w:r>
            <w:r>
              <w:rPr>
                <w:spacing w:val="-2"/>
              </w:rPr>
              <w:t>percent</w:t>
            </w:r>
            <w:r>
              <w:rPr>
                <w:spacing w:val="-3"/>
              </w:rPr>
              <w:t xml:space="preserve"> TOC)</w:t>
            </w:r>
          </w:p>
        </w:tc>
        <w:tc>
          <w:tcPr>
            <w:tcW w:w="2160" w:type="dxa"/>
          </w:tcPr>
          <w:p w:rsidR="0092263C" w:rsidRDefault="0092263C" w:rsidP="00511958">
            <w:pPr>
              <w:suppressAutoHyphens/>
              <w:rPr>
                <w:spacing w:val="-3"/>
              </w:rPr>
            </w:pPr>
            <w:r>
              <w:rPr>
                <w:spacing w:val="-3"/>
              </w:rPr>
              <w:t>n.a.</w:t>
            </w:r>
          </w:p>
        </w:tc>
        <w:tc>
          <w:tcPr>
            <w:tcW w:w="2160" w:type="dxa"/>
          </w:tcPr>
          <w:p w:rsidR="0092263C" w:rsidRDefault="0092263C" w:rsidP="00511958">
            <w:pPr>
              <w:suppressAutoHyphens/>
              <w:rPr>
                <w:spacing w:val="-3"/>
              </w:rPr>
            </w:pPr>
            <w:r>
              <w:rPr>
                <w:spacing w:val="-3"/>
              </w:rPr>
              <w:t>WETOX</w:t>
            </w:r>
          </w:p>
          <w:p w:rsidR="0092263C" w:rsidRDefault="0092263C" w:rsidP="00511958">
            <w:pPr>
              <w:suppressAutoHyphens/>
              <w:rPr>
                <w:spacing w:val="-3"/>
              </w:rPr>
            </w:pPr>
            <w:r>
              <w:rPr>
                <w:spacing w:val="-3"/>
              </w:rPr>
              <w:t>RORGS</w:t>
            </w:r>
          </w:p>
          <w:p w:rsidR="0092263C" w:rsidRDefault="0092263C" w:rsidP="00511958">
            <w:pPr>
              <w:suppressAutoHyphens/>
              <w:rPr>
                <w:spacing w:val="-3"/>
              </w:rPr>
            </w:pPr>
            <w:r>
              <w:rPr>
                <w:spacing w:val="-3"/>
              </w:rPr>
              <w:t>INCIN</w:t>
            </w:r>
          </w:p>
          <w:p w:rsidR="0092263C" w:rsidRDefault="0092263C" w:rsidP="00511958">
            <w:pPr>
              <w:suppressAutoHyphens/>
              <w:rPr>
                <w:spacing w:val="-3"/>
              </w:rPr>
            </w:pPr>
            <w:r>
              <w:rPr>
                <w:spacing w:val="-3"/>
              </w:rPr>
              <w:t>CHOXD</w:t>
            </w:r>
          </w:p>
          <w:p w:rsidR="0092263C" w:rsidRDefault="0092263C" w:rsidP="00511958">
            <w:pPr>
              <w:suppressAutoHyphens/>
              <w:rPr>
                <w:spacing w:val="-3"/>
              </w:rPr>
            </w:pPr>
            <w:r>
              <w:rPr>
                <w:spacing w:val="-3"/>
              </w:rPr>
              <w:t>BIODG</w:t>
            </w:r>
          </w:p>
        </w:tc>
      </w:tr>
    </w:tbl>
    <w:p w:rsidR="0092263C" w:rsidRDefault="0092263C" w:rsidP="0092263C"/>
    <w:tbl>
      <w:tblPr>
        <w:tblW w:w="0" w:type="auto"/>
        <w:tblLayout w:type="fixed"/>
        <w:tblCellMar>
          <w:left w:w="72" w:type="dxa"/>
          <w:right w:w="72" w:type="dxa"/>
        </w:tblCellMar>
        <w:tblLook w:val="0000" w:firstRow="0" w:lastRow="0" w:firstColumn="0" w:lastColumn="0" w:noHBand="0" w:noVBand="0"/>
      </w:tblPr>
      <w:tblGrid>
        <w:gridCol w:w="5184"/>
        <w:gridCol w:w="2160"/>
        <w:gridCol w:w="2160"/>
      </w:tblGrid>
      <w:tr w:rsidR="0092263C">
        <w:tc>
          <w:tcPr>
            <w:tcW w:w="5184" w:type="dxa"/>
          </w:tcPr>
          <w:p w:rsidR="0092263C" w:rsidRDefault="0092263C" w:rsidP="00511958">
            <w:pPr>
              <w:suppressAutoHyphens/>
              <w:rPr>
                <w:spacing w:val="-3"/>
              </w:rPr>
            </w:pPr>
            <w:r>
              <w:rPr>
                <w:spacing w:val="-3"/>
              </w:rPr>
              <w:t>D001 Compressed Gases based on 35 Ill. Adm. Code 721.121(a)(3)</w:t>
            </w:r>
          </w:p>
        </w:tc>
        <w:tc>
          <w:tcPr>
            <w:tcW w:w="2160" w:type="dxa"/>
          </w:tcPr>
          <w:p w:rsidR="0092263C" w:rsidRDefault="0092263C" w:rsidP="00511958">
            <w:pPr>
              <w:suppressAutoHyphens/>
              <w:rPr>
                <w:spacing w:val="-3"/>
              </w:rPr>
            </w:pPr>
            <w:r>
              <w:rPr>
                <w:spacing w:val="-3"/>
              </w:rPr>
              <w:t>RCGAS</w:t>
            </w:r>
          </w:p>
          <w:p w:rsidR="0092263C" w:rsidRDefault="0092263C" w:rsidP="00511958">
            <w:pPr>
              <w:suppressAutoHyphens/>
              <w:rPr>
                <w:spacing w:val="-3"/>
              </w:rPr>
            </w:pPr>
            <w:r>
              <w:rPr>
                <w:spacing w:val="-3"/>
              </w:rPr>
              <w:t>FSUBS</w:t>
            </w:r>
          </w:p>
          <w:p w:rsidR="0092263C" w:rsidRDefault="0092263C" w:rsidP="00511958">
            <w:pPr>
              <w:suppressAutoHyphens/>
              <w:rPr>
                <w:spacing w:val="-3"/>
              </w:rPr>
            </w:pPr>
            <w:r>
              <w:rPr>
                <w:spacing w:val="-3"/>
              </w:rPr>
              <w:t>INCIN</w:t>
            </w:r>
          </w:p>
          <w:p w:rsidR="0092263C" w:rsidRDefault="0092263C" w:rsidP="00511958">
            <w:pPr>
              <w:suppressAutoHyphens/>
              <w:rPr>
                <w:spacing w:val="-3"/>
              </w:rPr>
            </w:pPr>
            <w:r>
              <w:rPr>
                <w:spacing w:val="-3"/>
              </w:rPr>
              <w:t>ADGAS fb.</w:t>
            </w:r>
          </w:p>
          <w:p w:rsidR="0092263C" w:rsidRDefault="0092263C" w:rsidP="00511958">
            <w:pPr>
              <w:suppressAutoHyphens/>
              <w:rPr>
                <w:spacing w:val="-3"/>
              </w:rPr>
            </w:pPr>
            <w:r>
              <w:rPr>
                <w:spacing w:val="-3"/>
              </w:rPr>
              <w:t>INCIN</w:t>
            </w:r>
          </w:p>
          <w:p w:rsidR="0092263C" w:rsidRDefault="0092263C" w:rsidP="00511958">
            <w:pPr>
              <w:suppressAutoHyphens/>
              <w:rPr>
                <w:spacing w:val="-3"/>
              </w:rPr>
            </w:pPr>
            <w:r>
              <w:rPr>
                <w:spacing w:val="-3"/>
              </w:rPr>
              <w:t>ADGAS fb.</w:t>
            </w:r>
          </w:p>
          <w:p w:rsidR="0092263C" w:rsidRDefault="0092263C" w:rsidP="00511958">
            <w:pPr>
              <w:suppressAutoHyphens/>
              <w:rPr>
                <w:spacing w:val="-3"/>
              </w:rPr>
            </w:pPr>
            <w:r>
              <w:rPr>
                <w:spacing w:val="-3"/>
              </w:rPr>
              <w:t>(CHOXD; or</w:t>
            </w:r>
          </w:p>
          <w:p w:rsidR="0092263C" w:rsidRDefault="0092263C" w:rsidP="00511958">
            <w:pPr>
              <w:suppressAutoHyphens/>
              <w:rPr>
                <w:spacing w:val="-3"/>
              </w:rPr>
            </w:pPr>
            <w:r>
              <w:rPr>
                <w:spacing w:val="-3"/>
              </w:rPr>
              <w:t>CHRED)</w:t>
            </w:r>
          </w:p>
        </w:tc>
        <w:tc>
          <w:tcPr>
            <w:tcW w:w="2160" w:type="dxa"/>
          </w:tcPr>
          <w:p w:rsidR="0092263C" w:rsidRDefault="0092263C" w:rsidP="00511958">
            <w:pPr>
              <w:suppressAutoHyphens/>
              <w:rPr>
                <w:spacing w:val="-3"/>
              </w:rPr>
            </w:pPr>
            <w:r>
              <w:rPr>
                <w:spacing w:val="-3"/>
              </w:rPr>
              <w:t>n.a.</w:t>
            </w:r>
          </w:p>
        </w:tc>
      </w:tr>
    </w:tbl>
    <w:p w:rsidR="0092263C" w:rsidRDefault="0092263C" w:rsidP="0092263C"/>
    <w:tbl>
      <w:tblPr>
        <w:tblW w:w="0" w:type="auto"/>
        <w:tblLayout w:type="fixed"/>
        <w:tblCellMar>
          <w:left w:w="72" w:type="dxa"/>
          <w:right w:w="72" w:type="dxa"/>
        </w:tblCellMar>
        <w:tblLook w:val="0000" w:firstRow="0" w:lastRow="0" w:firstColumn="0" w:lastColumn="0" w:noHBand="0" w:noVBand="0"/>
      </w:tblPr>
      <w:tblGrid>
        <w:gridCol w:w="5184"/>
        <w:gridCol w:w="2160"/>
        <w:gridCol w:w="2160"/>
      </w:tblGrid>
      <w:tr w:rsidR="0092263C">
        <w:tc>
          <w:tcPr>
            <w:tcW w:w="5184" w:type="dxa"/>
          </w:tcPr>
          <w:p w:rsidR="0092263C" w:rsidRDefault="0092263C" w:rsidP="00511958">
            <w:pPr>
              <w:suppressAutoHyphens/>
              <w:rPr>
                <w:spacing w:val="-3"/>
              </w:rPr>
            </w:pPr>
            <w:r>
              <w:rPr>
                <w:spacing w:val="-3"/>
              </w:rPr>
              <w:t>D001 Ignitable Reactives based on 35 Ill. Adm. Code 721.121(a)(2)</w:t>
            </w:r>
          </w:p>
        </w:tc>
        <w:tc>
          <w:tcPr>
            <w:tcW w:w="2160" w:type="dxa"/>
          </w:tcPr>
          <w:p w:rsidR="0092263C" w:rsidRDefault="0092263C" w:rsidP="00511958">
            <w:pPr>
              <w:suppressAutoHyphens/>
              <w:rPr>
                <w:spacing w:val="-3"/>
              </w:rPr>
            </w:pPr>
            <w:r>
              <w:rPr>
                <w:spacing w:val="-3"/>
              </w:rPr>
              <w:t>WTRRX</w:t>
            </w:r>
          </w:p>
          <w:p w:rsidR="0092263C" w:rsidRDefault="0092263C" w:rsidP="00511958">
            <w:pPr>
              <w:suppressAutoHyphens/>
              <w:rPr>
                <w:spacing w:val="-3"/>
              </w:rPr>
            </w:pPr>
            <w:r>
              <w:rPr>
                <w:spacing w:val="-3"/>
              </w:rPr>
              <w:t>CHOXD</w:t>
            </w:r>
          </w:p>
          <w:p w:rsidR="0092263C" w:rsidRDefault="0092263C" w:rsidP="00511958">
            <w:pPr>
              <w:suppressAutoHyphens/>
              <w:rPr>
                <w:spacing w:val="-3"/>
              </w:rPr>
            </w:pPr>
            <w:r>
              <w:rPr>
                <w:spacing w:val="-3"/>
              </w:rPr>
              <w:t>CHRED</w:t>
            </w:r>
          </w:p>
          <w:p w:rsidR="0092263C" w:rsidRDefault="0092263C" w:rsidP="00511958">
            <w:pPr>
              <w:suppressAutoHyphens/>
              <w:rPr>
                <w:spacing w:val="-3"/>
              </w:rPr>
            </w:pPr>
            <w:r>
              <w:rPr>
                <w:spacing w:val="-3"/>
              </w:rPr>
              <w:t>STABL</w:t>
            </w:r>
          </w:p>
          <w:p w:rsidR="0092263C" w:rsidRDefault="0092263C" w:rsidP="00511958">
            <w:pPr>
              <w:suppressAutoHyphens/>
              <w:rPr>
                <w:spacing w:val="-3"/>
              </w:rPr>
            </w:pPr>
            <w:r>
              <w:rPr>
                <w:spacing w:val="-3"/>
              </w:rPr>
              <w:t>INCIN</w:t>
            </w:r>
          </w:p>
        </w:tc>
        <w:tc>
          <w:tcPr>
            <w:tcW w:w="2160" w:type="dxa"/>
          </w:tcPr>
          <w:p w:rsidR="0092263C" w:rsidRDefault="0092263C" w:rsidP="00511958">
            <w:pPr>
              <w:suppressAutoHyphens/>
              <w:rPr>
                <w:spacing w:val="-3"/>
              </w:rPr>
            </w:pPr>
            <w:r>
              <w:rPr>
                <w:spacing w:val="-3"/>
              </w:rPr>
              <w:t>n.a.</w:t>
            </w:r>
          </w:p>
        </w:tc>
      </w:tr>
    </w:tbl>
    <w:p w:rsidR="0092263C" w:rsidRDefault="0092263C" w:rsidP="0092263C"/>
    <w:tbl>
      <w:tblPr>
        <w:tblW w:w="0" w:type="auto"/>
        <w:tblLayout w:type="fixed"/>
        <w:tblCellMar>
          <w:left w:w="72" w:type="dxa"/>
          <w:right w:w="72" w:type="dxa"/>
        </w:tblCellMar>
        <w:tblLook w:val="0000" w:firstRow="0" w:lastRow="0" w:firstColumn="0" w:lastColumn="0" w:noHBand="0" w:noVBand="0"/>
      </w:tblPr>
      <w:tblGrid>
        <w:gridCol w:w="5184"/>
        <w:gridCol w:w="2160"/>
        <w:gridCol w:w="2160"/>
      </w:tblGrid>
      <w:tr w:rsidR="0092263C">
        <w:tc>
          <w:tcPr>
            <w:tcW w:w="5184" w:type="dxa"/>
          </w:tcPr>
          <w:p w:rsidR="0092263C" w:rsidRDefault="0092263C" w:rsidP="00511958">
            <w:pPr>
              <w:suppressAutoHyphens/>
              <w:rPr>
                <w:spacing w:val="-3"/>
              </w:rPr>
            </w:pPr>
            <w:r>
              <w:rPr>
                <w:spacing w:val="-3"/>
              </w:rPr>
              <w:t>D001 Ignitable Oxidizers based on 35 Ill. Adm. Code 721.121(a)(4)</w:t>
            </w:r>
          </w:p>
        </w:tc>
        <w:tc>
          <w:tcPr>
            <w:tcW w:w="2160" w:type="dxa"/>
          </w:tcPr>
          <w:p w:rsidR="0092263C" w:rsidRDefault="0092263C" w:rsidP="00511958">
            <w:pPr>
              <w:suppressAutoHyphens/>
              <w:rPr>
                <w:spacing w:val="-3"/>
              </w:rPr>
            </w:pPr>
            <w:r>
              <w:rPr>
                <w:spacing w:val="-3"/>
              </w:rPr>
              <w:t>CHRED</w:t>
            </w:r>
          </w:p>
          <w:p w:rsidR="0092263C" w:rsidRDefault="0092263C" w:rsidP="00511958">
            <w:pPr>
              <w:suppressAutoHyphens/>
              <w:rPr>
                <w:spacing w:val="-3"/>
              </w:rPr>
            </w:pPr>
            <w:r>
              <w:rPr>
                <w:spacing w:val="-3"/>
              </w:rPr>
              <w:t>INCIN</w:t>
            </w:r>
          </w:p>
        </w:tc>
        <w:tc>
          <w:tcPr>
            <w:tcW w:w="2160" w:type="dxa"/>
          </w:tcPr>
          <w:p w:rsidR="0092263C" w:rsidRDefault="0092263C" w:rsidP="00511958">
            <w:pPr>
              <w:suppressAutoHyphens/>
              <w:rPr>
                <w:spacing w:val="-3"/>
              </w:rPr>
            </w:pPr>
            <w:r>
              <w:rPr>
                <w:spacing w:val="-3"/>
              </w:rPr>
              <w:t>CHRED</w:t>
            </w:r>
          </w:p>
          <w:p w:rsidR="0092263C" w:rsidRDefault="0092263C" w:rsidP="00511958">
            <w:pPr>
              <w:suppressAutoHyphens/>
              <w:rPr>
                <w:spacing w:val="-3"/>
              </w:rPr>
            </w:pPr>
            <w:r>
              <w:rPr>
                <w:spacing w:val="-3"/>
              </w:rPr>
              <w:t>INCIN</w:t>
            </w:r>
          </w:p>
        </w:tc>
      </w:tr>
    </w:tbl>
    <w:p w:rsidR="0092263C" w:rsidRDefault="0092263C" w:rsidP="0092263C"/>
    <w:tbl>
      <w:tblPr>
        <w:tblW w:w="0" w:type="auto"/>
        <w:tblLayout w:type="fixed"/>
        <w:tblCellMar>
          <w:left w:w="72" w:type="dxa"/>
          <w:right w:w="72" w:type="dxa"/>
        </w:tblCellMar>
        <w:tblLook w:val="0000" w:firstRow="0" w:lastRow="0" w:firstColumn="0" w:lastColumn="0" w:noHBand="0" w:noVBand="0"/>
      </w:tblPr>
      <w:tblGrid>
        <w:gridCol w:w="5184"/>
        <w:gridCol w:w="2160"/>
        <w:gridCol w:w="2160"/>
      </w:tblGrid>
      <w:tr w:rsidR="0092263C">
        <w:tc>
          <w:tcPr>
            <w:tcW w:w="5184" w:type="dxa"/>
          </w:tcPr>
          <w:p w:rsidR="0092263C" w:rsidRDefault="0092263C" w:rsidP="00511958">
            <w:pPr>
              <w:suppressAutoHyphens/>
              <w:rPr>
                <w:spacing w:val="-3"/>
              </w:rPr>
            </w:pPr>
            <w:r>
              <w:rPr>
                <w:spacing w:val="-3"/>
              </w:rPr>
              <w:t xml:space="preserve">D002 Acid Subcategory based on 35 Ill. Adm. Code 721.122(a)(1) with pH less than or equal to </w:t>
            </w:r>
            <w:r w:rsidR="00EC7B82">
              <w:rPr>
                <w:spacing w:val="-3"/>
              </w:rPr>
              <w:t xml:space="preserve">two </w:t>
            </w:r>
          </w:p>
        </w:tc>
        <w:tc>
          <w:tcPr>
            <w:tcW w:w="2160" w:type="dxa"/>
          </w:tcPr>
          <w:p w:rsidR="0092263C" w:rsidRDefault="0092263C" w:rsidP="00511958">
            <w:pPr>
              <w:suppressAutoHyphens/>
              <w:rPr>
                <w:spacing w:val="-3"/>
              </w:rPr>
            </w:pPr>
            <w:r>
              <w:rPr>
                <w:spacing w:val="-3"/>
              </w:rPr>
              <w:t>RCORR</w:t>
            </w:r>
          </w:p>
          <w:p w:rsidR="0092263C" w:rsidRDefault="0092263C" w:rsidP="00511958">
            <w:pPr>
              <w:suppressAutoHyphens/>
              <w:rPr>
                <w:spacing w:val="-3"/>
              </w:rPr>
            </w:pPr>
            <w:r>
              <w:rPr>
                <w:spacing w:val="-3"/>
              </w:rPr>
              <w:t>NEUTR</w:t>
            </w:r>
          </w:p>
          <w:p w:rsidR="0092263C" w:rsidRDefault="0092263C" w:rsidP="00511958">
            <w:pPr>
              <w:suppressAutoHyphens/>
              <w:rPr>
                <w:spacing w:val="-3"/>
              </w:rPr>
            </w:pPr>
            <w:r>
              <w:rPr>
                <w:spacing w:val="-3"/>
              </w:rPr>
              <w:t>INCIN</w:t>
            </w:r>
          </w:p>
        </w:tc>
        <w:tc>
          <w:tcPr>
            <w:tcW w:w="2160" w:type="dxa"/>
          </w:tcPr>
          <w:p w:rsidR="0092263C" w:rsidRDefault="0092263C" w:rsidP="00511958">
            <w:pPr>
              <w:suppressAutoHyphens/>
              <w:rPr>
                <w:spacing w:val="-3"/>
              </w:rPr>
            </w:pPr>
            <w:r>
              <w:rPr>
                <w:spacing w:val="-3"/>
              </w:rPr>
              <w:t>NEUTR</w:t>
            </w:r>
          </w:p>
          <w:p w:rsidR="0092263C" w:rsidRDefault="0092263C" w:rsidP="00511958">
            <w:pPr>
              <w:suppressAutoHyphens/>
              <w:rPr>
                <w:spacing w:val="-3"/>
              </w:rPr>
            </w:pPr>
            <w:r>
              <w:rPr>
                <w:spacing w:val="-3"/>
              </w:rPr>
              <w:t>INCIN</w:t>
            </w:r>
          </w:p>
        </w:tc>
      </w:tr>
    </w:tbl>
    <w:p w:rsidR="0092263C" w:rsidRDefault="0092263C" w:rsidP="0092263C"/>
    <w:tbl>
      <w:tblPr>
        <w:tblW w:w="0" w:type="auto"/>
        <w:tblLayout w:type="fixed"/>
        <w:tblCellMar>
          <w:left w:w="72" w:type="dxa"/>
          <w:right w:w="72" w:type="dxa"/>
        </w:tblCellMar>
        <w:tblLook w:val="0000" w:firstRow="0" w:lastRow="0" w:firstColumn="0" w:lastColumn="0" w:noHBand="0" w:noVBand="0"/>
      </w:tblPr>
      <w:tblGrid>
        <w:gridCol w:w="5184"/>
        <w:gridCol w:w="2160"/>
        <w:gridCol w:w="2160"/>
      </w:tblGrid>
      <w:tr w:rsidR="0092263C">
        <w:tc>
          <w:tcPr>
            <w:tcW w:w="5184" w:type="dxa"/>
          </w:tcPr>
          <w:p w:rsidR="0092263C" w:rsidRDefault="0092263C" w:rsidP="00511958">
            <w:pPr>
              <w:suppressAutoHyphens/>
              <w:rPr>
                <w:spacing w:val="-3"/>
              </w:rPr>
            </w:pPr>
            <w:r>
              <w:rPr>
                <w:spacing w:val="-3"/>
              </w:rPr>
              <w:t>D002 Alkaline Subcategory based on 35 Ill. Adm. Code 721.122(a)(1) with pH greater than or equal to 12.5</w:t>
            </w:r>
          </w:p>
        </w:tc>
        <w:tc>
          <w:tcPr>
            <w:tcW w:w="2160" w:type="dxa"/>
          </w:tcPr>
          <w:p w:rsidR="0092263C" w:rsidRDefault="0092263C" w:rsidP="00511958">
            <w:pPr>
              <w:suppressAutoHyphens/>
              <w:rPr>
                <w:spacing w:val="-3"/>
              </w:rPr>
            </w:pPr>
            <w:r>
              <w:rPr>
                <w:spacing w:val="-3"/>
              </w:rPr>
              <w:t>NEUTR</w:t>
            </w:r>
          </w:p>
          <w:p w:rsidR="0092263C" w:rsidRDefault="0092263C" w:rsidP="00511958">
            <w:pPr>
              <w:suppressAutoHyphens/>
              <w:rPr>
                <w:spacing w:val="-3"/>
              </w:rPr>
            </w:pPr>
            <w:r>
              <w:rPr>
                <w:spacing w:val="-3"/>
              </w:rPr>
              <w:t>INCIN</w:t>
            </w:r>
          </w:p>
        </w:tc>
        <w:tc>
          <w:tcPr>
            <w:tcW w:w="2160" w:type="dxa"/>
          </w:tcPr>
          <w:p w:rsidR="0092263C" w:rsidRDefault="0092263C" w:rsidP="00511958">
            <w:pPr>
              <w:suppressAutoHyphens/>
              <w:rPr>
                <w:spacing w:val="-3"/>
              </w:rPr>
            </w:pPr>
            <w:r>
              <w:rPr>
                <w:spacing w:val="-3"/>
              </w:rPr>
              <w:t>NEUTR</w:t>
            </w:r>
          </w:p>
          <w:p w:rsidR="0092263C" w:rsidRDefault="0092263C" w:rsidP="00511958">
            <w:pPr>
              <w:suppressAutoHyphens/>
              <w:rPr>
                <w:spacing w:val="-3"/>
              </w:rPr>
            </w:pPr>
            <w:r>
              <w:rPr>
                <w:spacing w:val="-3"/>
              </w:rPr>
              <w:t>INCIN</w:t>
            </w:r>
          </w:p>
        </w:tc>
      </w:tr>
    </w:tbl>
    <w:p w:rsidR="0092263C" w:rsidRDefault="0092263C" w:rsidP="0092263C"/>
    <w:tbl>
      <w:tblPr>
        <w:tblW w:w="0" w:type="auto"/>
        <w:tblLayout w:type="fixed"/>
        <w:tblCellMar>
          <w:left w:w="72" w:type="dxa"/>
          <w:right w:w="72" w:type="dxa"/>
        </w:tblCellMar>
        <w:tblLook w:val="0000" w:firstRow="0" w:lastRow="0" w:firstColumn="0" w:lastColumn="0" w:noHBand="0" w:noVBand="0"/>
      </w:tblPr>
      <w:tblGrid>
        <w:gridCol w:w="5184"/>
        <w:gridCol w:w="2160"/>
        <w:gridCol w:w="2160"/>
      </w:tblGrid>
      <w:tr w:rsidR="0092263C">
        <w:tc>
          <w:tcPr>
            <w:tcW w:w="5184" w:type="dxa"/>
          </w:tcPr>
          <w:p w:rsidR="0092263C" w:rsidRDefault="0092263C" w:rsidP="00511958">
            <w:pPr>
              <w:suppressAutoHyphens/>
              <w:rPr>
                <w:spacing w:val="-3"/>
              </w:rPr>
            </w:pPr>
            <w:r>
              <w:rPr>
                <w:spacing w:val="-3"/>
              </w:rPr>
              <w:t>D002 Other Corrosives based on 35 Ill. Adm. Code 721.122(a)(2)</w:t>
            </w:r>
          </w:p>
        </w:tc>
        <w:tc>
          <w:tcPr>
            <w:tcW w:w="2160" w:type="dxa"/>
          </w:tcPr>
          <w:p w:rsidR="0092263C" w:rsidRDefault="0092263C" w:rsidP="00511958">
            <w:pPr>
              <w:suppressAutoHyphens/>
              <w:rPr>
                <w:spacing w:val="-3"/>
              </w:rPr>
            </w:pPr>
            <w:r>
              <w:rPr>
                <w:spacing w:val="-3"/>
              </w:rPr>
              <w:t>CHOXD</w:t>
            </w:r>
          </w:p>
          <w:p w:rsidR="0092263C" w:rsidRDefault="0092263C" w:rsidP="00511958">
            <w:pPr>
              <w:suppressAutoHyphens/>
              <w:rPr>
                <w:spacing w:val="-3"/>
              </w:rPr>
            </w:pPr>
            <w:r>
              <w:rPr>
                <w:spacing w:val="-3"/>
              </w:rPr>
              <w:t>CHRED</w:t>
            </w:r>
          </w:p>
          <w:p w:rsidR="0092263C" w:rsidRDefault="0092263C" w:rsidP="00511958">
            <w:pPr>
              <w:suppressAutoHyphens/>
              <w:rPr>
                <w:spacing w:val="-3"/>
              </w:rPr>
            </w:pPr>
            <w:r>
              <w:rPr>
                <w:spacing w:val="-3"/>
              </w:rPr>
              <w:t>INCIN</w:t>
            </w:r>
          </w:p>
          <w:p w:rsidR="0092263C" w:rsidRDefault="0092263C" w:rsidP="00511958">
            <w:pPr>
              <w:suppressAutoHyphens/>
              <w:rPr>
                <w:spacing w:val="-3"/>
              </w:rPr>
            </w:pPr>
            <w:r>
              <w:rPr>
                <w:spacing w:val="-3"/>
              </w:rPr>
              <w:t>STABL</w:t>
            </w:r>
          </w:p>
        </w:tc>
        <w:tc>
          <w:tcPr>
            <w:tcW w:w="2160" w:type="dxa"/>
          </w:tcPr>
          <w:p w:rsidR="0092263C" w:rsidRDefault="0092263C" w:rsidP="00511958">
            <w:pPr>
              <w:suppressAutoHyphens/>
              <w:rPr>
                <w:spacing w:val="-3"/>
              </w:rPr>
            </w:pPr>
            <w:r>
              <w:rPr>
                <w:spacing w:val="-3"/>
              </w:rPr>
              <w:t>CHOXD</w:t>
            </w:r>
          </w:p>
          <w:p w:rsidR="0092263C" w:rsidRDefault="0092263C" w:rsidP="00511958">
            <w:pPr>
              <w:suppressAutoHyphens/>
              <w:rPr>
                <w:spacing w:val="-3"/>
              </w:rPr>
            </w:pPr>
            <w:r>
              <w:rPr>
                <w:spacing w:val="-3"/>
              </w:rPr>
              <w:t>CHRED</w:t>
            </w:r>
          </w:p>
          <w:p w:rsidR="0092263C" w:rsidRDefault="0092263C" w:rsidP="00511958">
            <w:pPr>
              <w:suppressAutoHyphens/>
              <w:rPr>
                <w:spacing w:val="-3"/>
              </w:rPr>
            </w:pPr>
            <w:r>
              <w:rPr>
                <w:spacing w:val="-3"/>
              </w:rPr>
              <w:t>INCIN</w:t>
            </w:r>
          </w:p>
        </w:tc>
      </w:tr>
    </w:tbl>
    <w:p w:rsidR="0092263C" w:rsidRDefault="0092263C" w:rsidP="0092263C"/>
    <w:tbl>
      <w:tblPr>
        <w:tblW w:w="0" w:type="auto"/>
        <w:tblLayout w:type="fixed"/>
        <w:tblCellMar>
          <w:left w:w="72" w:type="dxa"/>
          <w:right w:w="72" w:type="dxa"/>
        </w:tblCellMar>
        <w:tblLook w:val="0000" w:firstRow="0" w:lastRow="0" w:firstColumn="0" w:lastColumn="0" w:noHBand="0" w:noVBand="0"/>
      </w:tblPr>
      <w:tblGrid>
        <w:gridCol w:w="5184"/>
        <w:gridCol w:w="2160"/>
        <w:gridCol w:w="2160"/>
      </w:tblGrid>
      <w:tr w:rsidR="0092263C">
        <w:tc>
          <w:tcPr>
            <w:tcW w:w="5184" w:type="dxa"/>
          </w:tcPr>
          <w:p w:rsidR="0092263C" w:rsidRDefault="0092263C" w:rsidP="00511958">
            <w:pPr>
              <w:suppressAutoHyphens/>
              <w:rPr>
                <w:spacing w:val="-3"/>
              </w:rPr>
            </w:pPr>
            <w:r>
              <w:rPr>
                <w:spacing w:val="-3"/>
              </w:rPr>
              <w:t xml:space="preserve">D003 Water Reactives based on 35 Ill. Adm. Code 721.123(a)(2), </w:t>
            </w:r>
            <w:r w:rsidR="00EC7B82">
              <w:rPr>
                <w:spacing w:val="-3"/>
              </w:rPr>
              <w:t>(a)</w:t>
            </w:r>
            <w:r>
              <w:rPr>
                <w:spacing w:val="-3"/>
              </w:rPr>
              <w:t>(3)</w:t>
            </w:r>
            <w:r w:rsidR="00B32163">
              <w:rPr>
                <w:spacing w:val="-3"/>
              </w:rPr>
              <w:t>,</w:t>
            </w:r>
            <w:r>
              <w:rPr>
                <w:spacing w:val="-3"/>
              </w:rPr>
              <w:t xml:space="preserve"> and </w:t>
            </w:r>
            <w:r w:rsidR="00EC7B82">
              <w:rPr>
                <w:spacing w:val="-3"/>
              </w:rPr>
              <w:t>(a)</w:t>
            </w:r>
            <w:r>
              <w:rPr>
                <w:spacing w:val="-3"/>
              </w:rPr>
              <w:t>(4)</w:t>
            </w:r>
          </w:p>
        </w:tc>
        <w:tc>
          <w:tcPr>
            <w:tcW w:w="2160" w:type="dxa"/>
          </w:tcPr>
          <w:p w:rsidR="0092263C" w:rsidRDefault="0092263C" w:rsidP="00511958">
            <w:pPr>
              <w:suppressAutoHyphens/>
              <w:rPr>
                <w:spacing w:val="-3"/>
              </w:rPr>
            </w:pPr>
            <w:r>
              <w:rPr>
                <w:spacing w:val="-3"/>
              </w:rPr>
              <w:t>INCIN</w:t>
            </w:r>
          </w:p>
          <w:p w:rsidR="0092263C" w:rsidRDefault="0092263C" w:rsidP="00511958">
            <w:pPr>
              <w:suppressAutoHyphens/>
              <w:rPr>
                <w:spacing w:val="-3"/>
              </w:rPr>
            </w:pPr>
            <w:r>
              <w:rPr>
                <w:spacing w:val="-3"/>
              </w:rPr>
              <w:t>WTRRX</w:t>
            </w:r>
          </w:p>
          <w:p w:rsidR="0092263C" w:rsidRDefault="0092263C" w:rsidP="00511958">
            <w:pPr>
              <w:suppressAutoHyphens/>
              <w:rPr>
                <w:spacing w:val="-3"/>
              </w:rPr>
            </w:pPr>
            <w:r>
              <w:rPr>
                <w:spacing w:val="-3"/>
              </w:rPr>
              <w:t>CHOXD</w:t>
            </w:r>
          </w:p>
          <w:p w:rsidR="0092263C" w:rsidRDefault="0092263C" w:rsidP="00511958">
            <w:pPr>
              <w:suppressAutoHyphens/>
              <w:rPr>
                <w:spacing w:val="-3"/>
              </w:rPr>
            </w:pPr>
            <w:r>
              <w:rPr>
                <w:spacing w:val="-3"/>
              </w:rPr>
              <w:t>CHRED</w:t>
            </w:r>
          </w:p>
        </w:tc>
        <w:tc>
          <w:tcPr>
            <w:tcW w:w="2160" w:type="dxa"/>
          </w:tcPr>
          <w:p w:rsidR="0092263C" w:rsidRDefault="0092263C" w:rsidP="00511958">
            <w:pPr>
              <w:suppressAutoHyphens/>
              <w:rPr>
                <w:spacing w:val="-3"/>
              </w:rPr>
            </w:pPr>
            <w:r>
              <w:rPr>
                <w:spacing w:val="-3"/>
              </w:rPr>
              <w:t>n.a.</w:t>
            </w:r>
          </w:p>
        </w:tc>
      </w:tr>
    </w:tbl>
    <w:p w:rsidR="0092263C" w:rsidRDefault="0092263C" w:rsidP="0092263C"/>
    <w:tbl>
      <w:tblPr>
        <w:tblW w:w="0" w:type="auto"/>
        <w:tblLayout w:type="fixed"/>
        <w:tblCellMar>
          <w:left w:w="72" w:type="dxa"/>
          <w:right w:w="72" w:type="dxa"/>
        </w:tblCellMar>
        <w:tblLook w:val="0000" w:firstRow="0" w:lastRow="0" w:firstColumn="0" w:lastColumn="0" w:noHBand="0" w:noVBand="0"/>
      </w:tblPr>
      <w:tblGrid>
        <w:gridCol w:w="5184"/>
        <w:gridCol w:w="2160"/>
        <w:gridCol w:w="2160"/>
      </w:tblGrid>
      <w:tr w:rsidR="0092263C">
        <w:tc>
          <w:tcPr>
            <w:tcW w:w="5184" w:type="dxa"/>
          </w:tcPr>
          <w:p w:rsidR="0092263C" w:rsidRDefault="0092263C" w:rsidP="00511958">
            <w:pPr>
              <w:suppressAutoHyphens/>
              <w:rPr>
                <w:spacing w:val="-3"/>
              </w:rPr>
            </w:pPr>
            <w:r>
              <w:rPr>
                <w:spacing w:val="-3"/>
              </w:rPr>
              <w:t>D003 Reactive Sulfides based on 35 Ill. Adm. Code 721.123(a)(5)</w:t>
            </w:r>
          </w:p>
        </w:tc>
        <w:tc>
          <w:tcPr>
            <w:tcW w:w="2160" w:type="dxa"/>
          </w:tcPr>
          <w:p w:rsidR="0092263C" w:rsidRDefault="0092263C" w:rsidP="00511958">
            <w:pPr>
              <w:suppressAutoHyphens/>
              <w:rPr>
                <w:spacing w:val="-3"/>
              </w:rPr>
            </w:pPr>
            <w:r>
              <w:rPr>
                <w:spacing w:val="-3"/>
              </w:rPr>
              <w:t>CHOXD</w:t>
            </w:r>
          </w:p>
          <w:p w:rsidR="0092263C" w:rsidRDefault="0092263C" w:rsidP="00511958">
            <w:pPr>
              <w:suppressAutoHyphens/>
              <w:rPr>
                <w:spacing w:val="-3"/>
              </w:rPr>
            </w:pPr>
            <w:r>
              <w:rPr>
                <w:spacing w:val="-3"/>
              </w:rPr>
              <w:t>CHRED</w:t>
            </w:r>
          </w:p>
          <w:p w:rsidR="0092263C" w:rsidRDefault="0092263C" w:rsidP="00511958">
            <w:pPr>
              <w:suppressAutoHyphens/>
              <w:rPr>
                <w:spacing w:val="-3"/>
              </w:rPr>
            </w:pPr>
            <w:r>
              <w:rPr>
                <w:spacing w:val="-3"/>
              </w:rPr>
              <w:t>INCIN</w:t>
            </w:r>
          </w:p>
          <w:p w:rsidR="0092263C" w:rsidRDefault="0092263C" w:rsidP="00511958">
            <w:pPr>
              <w:suppressAutoHyphens/>
              <w:rPr>
                <w:spacing w:val="-3"/>
              </w:rPr>
            </w:pPr>
            <w:r>
              <w:rPr>
                <w:spacing w:val="-3"/>
              </w:rPr>
              <w:t>STABL</w:t>
            </w:r>
          </w:p>
        </w:tc>
        <w:tc>
          <w:tcPr>
            <w:tcW w:w="2160" w:type="dxa"/>
          </w:tcPr>
          <w:p w:rsidR="0092263C" w:rsidRDefault="0092263C" w:rsidP="00511958">
            <w:pPr>
              <w:suppressAutoHyphens/>
              <w:rPr>
                <w:spacing w:val="-3"/>
              </w:rPr>
            </w:pPr>
            <w:r>
              <w:rPr>
                <w:spacing w:val="-3"/>
              </w:rPr>
              <w:t>CHOXD</w:t>
            </w:r>
          </w:p>
          <w:p w:rsidR="0092263C" w:rsidRDefault="0092263C" w:rsidP="00511958">
            <w:pPr>
              <w:suppressAutoHyphens/>
              <w:rPr>
                <w:spacing w:val="-3"/>
              </w:rPr>
            </w:pPr>
            <w:r>
              <w:rPr>
                <w:spacing w:val="-3"/>
              </w:rPr>
              <w:t>CHRED</w:t>
            </w:r>
          </w:p>
          <w:p w:rsidR="0092263C" w:rsidRDefault="0092263C" w:rsidP="00511958">
            <w:pPr>
              <w:suppressAutoHyphens/>
              <w:rPr>
                <w:spacing w:val="-3"/>
              </w:rPr>
            </w:pPr>
            <w:r>
              <w:rPr>
                <w:spacing w:val="-3"/>
              </w:rPr>
              <w:t>BIODG</w:t>
            </w:r>
          </w:p>
          <w:p w:rsidR="0092263C" w:rsidRDefault="0092263C" w:rsidP="00511958">
            <w:pPr>
              <w:suppressAutoHyphens/>
              <w:rPr>
                <w:spacing w:val="-3"/>
              </w:rPr>
            </w:pPr>
            <w:r>
              <w:rPr>
                <w:spacing w:val="-3"/>
              </w:rPr>
              <w:t>INCIN</w:t>
            </w:r>
          </w:p>
        </w:tc>
      </w:tr>
    </w:tbl>
    <w:p w:rsidR="0092263C" w:rsidRDefault="0092263C" w:rsidP="0092263C"/>
    <w:tbl>
      <w:tblPr>
        <w:tblW w:w="0" w:type="auto"/>
        <w:tblLayout w:type="fixed"/>
        <w:tblCellMar>
          <w:left w:w="72" w:type="dxa"/>
          <w:right w:w="72" w:type="dxa"/>
        </w:tblCellMar>
        <w:tblLook w:val="0000" w:firstRow="0" w:lastRow="0" w:firstColumn="0" w:lastColumn="0" w:noHBand="0" w:noVBand="0"/>
      </w:tblPr>
      <w:tblGrid>
        <w:gridCol w:w="5184"/>
        <w:gridCol w:w="2160"/>
        <w:gridCol w:w="2160"/>
      </w:tblGrid>
      <w:tr w:rsidR="0092263C">
        <w:tc>
          <w:tcPr>
            <w:tcW w:w="5184" w:type="dxa"/>
          </w:tcPr>
          <w:p w:rsidR="0092263C" w:rsidRDefault="0092263C" w:rsidP="00231610">
            <w:pPr>
              <w:suppressAutoHyphens/>
              <w:rPr>
                <w:spacing w:val="-3"/>
              </w:rPr>
            </w:pPr>
            <w:r>
              <w:rPr>
                <w:spacing w:val="-3"/>
              </w:rPr>
              <w:t xml:space="preserve">D003 Explosives based </w:t>
            </w:r>
            <w:r w:rsidR="00EC7B82">
              <w:rPr>
                <w:spacing w:val="-3"/>
              </w:rPr>
              <w:t>on 35 Ill. Adm. Code 721.123</w:t>
            </w:r>
            <w:r w:rsidR="00B02955">
              <w:rPr>
                <w:spacing w:val="-3"/>
              </w:rPr>
              <w:t>(a)</w:t>
            </w:r>
            <w:r>
              <w:rPr>
                <w:spacing w:val="-3"/>
              </w:rPr>
              <w:t xml:space="preserve">(6), </w:t>
            </w:r>
            <w:r w:rsidR="00EC7B82">
              <w:rPr>
                <w:spacing w:val="-3"/>
              </w:rPr>
              <w:t>(a)</w:t>
            </w:r>
            <w:r>
              <w:rPr>
                <w:spacing w:val="-3"/>
              </w:rPr>
              <w:t>(7)</w:t>
            </w:r>
            <w:r w:rsidR="00EC7B82">
              <w:rPr>
                <w:spacing w:val="-3"/>
              </w:rPr>
              <w:t>,</w:t>
            </w:r>
            <w:r>
              <w:rPr>
                <w:spacing w:val="-3"/>
              </w:rPr>
              <w:t xml:space="preserve"> and</w:t>
            </w:r>
            <w:r w:rsidR="00EC7B82">
              <w:rPr>
                <w:spacing w:val="-3"/>
              </w:rPr>
              <w:t xml:space="preserve"> (a)(8)</w:t>
            </w:r>
          </w:p>
        </w:tc>
        <w:tc>
          <w:tcPr>
            <w:tcW w:w="2160" w:type="dxa"/>
          </w:tcPr>
          <w:p w:rsidR="0092263C" w:rsidRDefault="0092263C" w:rsidP="00511958">
            <w:pPr>
              <w:suppressAutoHyphens/>
              <w:rPr>
                <w:spacing w:val="-3"/>
              </w:rPr>
            </w:pPr>
            <w:r>
              <w:rPr>
                <w:spacing w:val="-3"/>
              </w:rPr>
              <w:t>INCIN</w:t>
            </w:r>
          </w:p>
          <w:p w:rsidR="0092263C" w:rsidRDefault="0092263C" w:rsidP="00511958">
            <w:pPr>
              <w:suppressAutoHyphens/>
              <w:rPr>
                <w:spacing w:val="-3"/>
              </w:rPr>
            </w:pPr>
            <w:r>
              <w:rPr>
                <w:spacing w:val="-3"/>
              </w:rPr>
              <w:t>CHOXD</w:t>
            </w:r>
          </w:p>
          <w:p w:rsidR="0092263C" w:rsidRDefault="0092263C" w:rsidP="00511958">
            <w:pPr>
              <w:suppressAutoHyphens/>
              <w:rPr>
                <w:spacing w:val="-3"/>
              </w:rPr>
            </w:pPr>
            <w:r>
              <w:rPr>
                <w:spacing w:val="-3"/>
              </w:rPr>
              <w:t>CHRED</w:t>
            </w:r>
          </w:p>
        </w:tc>
        <w:tc>
          <w:tcPr>
            <w:tcW w:w="2160" w:type="dxa"/>
          </w:tcPr>
          <w:p w:rsidR="0092263C" w:rsidRDefault="0092263C" w:rsidP="00511958">
            <w:pPr>
              <w:suppressAutoHyphens/>
              <w:rPr>
                <w:spacing w:val="-3"/>
              </w:rPr>
            </w:pPr>
            <w:r>
              <w:rPr>
                <w:spacing w:val="-3"/>
              </w:rPr>
              <w:t>INCIN</w:t>
            </w:r>
          </w:p>
          <w:p w:rsidR="0092263C" w:rsidRDefault="0092263C" w:rsidP="00511958">
            <w:pPr>
              <w:suppressAutoHyphens/>
              <w:rPr>
                <w:spacing w:val="-3"/>
              </w:rPr>
            </w:pPr>
            <w:r>
              <w:rPr>
                <w:spacing w:val="-3"/>
              </w:rPr>
              <w:t>CHOXD</w:t>
            </w:r>
          </w:p>
          <w:p w:rsidR="0092263C" w:rsidRDefault="0092263C" w:rsidP="00511958">
            <w:pPr>
              <w:suppressAutoHyphens/>
              <w:rPr>
                <w:spacing w:val="-3"/>
              </w:rPr>
            </w:pPr>
            <w:r>
              <w:rPr>
                <w:spacing w:val="-3"/>
              </w:rPr>
              <w:t>CHRED</w:t>
            </w:r>
          </w:p>
          <w:p w:rsidR="0092263C" w:rsidRDefault="0092263C" w:rsidP="00511958">
            <w:pPr>
              <w:suppressAutoHyphens/>
              <w:rPr>
                <w:spacing w:val="-3"/>
              </w:rPr>
            </w:pPr>
            <w:r>
              <w:rPr>
                <w:spacing w:val="-3"/>
              </w:rPr>
              <w:t>BIODG</w:t>
            </w:r>
          </w:p>
          <w:p w:rsidR="0092263C" w:rsidRDefault="0092263C" w:rsidP="00511958">
            <w:pPr>
              <w:suppressAutoHyphens/>
              <w:rPr>
                <w:spacing w:val="-3"/>
              </w:rPr>
            </w:pPr>
            <w:r>
              <w:rPr>
                <w:spacing w:val="-3"/>
              </w:rPr>
              <w:t>CARBN</w:t>
            </w:r>
          </w:p>
        </w:tc>
      </w:tr>
    </w:tbl>
    <w:p w:rsidR="0092263C" w:rsidRDefault="0092263C" w:rsidP="0092263C"/>
    <w:tbl>
      <w:tblPr>
        <w:tblW w:w="0" w:type="auto"/>
        <w:tblLayout w:type="fixed"/>
        <w:tblCellMar>
          <w:left w:w="72" w:type="dxa"/>
          <w:right w:w="72" w:type="dxa"/>
        </w:tblCellMar>
        <w:tblLook w:val="0000" w:firstRow="0" w:lastRow="0" w:firstColumn="0" w:lastColumn="0" w:noHBand="0" w:noVBand="0"/>
      </w:tblPr>
      <w:tblGrid>
        <w:gridCol w:w="5184"/>
        <w:gridCol w:w="2160"/>
        <w:gridCol w:w="2160"/>
      </w:tblGrid>
      <w:tr w:rsidR="0092263C">
        <w:tc>
          <w:tcPr>
            <w:tcW w:w="5184" w:type="dxa"/>
          </w:tcPr>
          <w:p w:rsidR="0092263C" w:rsidRDefault="0092263C" w:rsidP="00511958">
            <w:pPr>
              <w:suppressAutoHyphens/>
              <w:rPr>
                <w:spacing w:val="-3"/>
              </w:rPr>
            </w:pPr>
            <w:r>
              <w:rPr>
                <w:spacing w:val="-3"/>
              </w:rPr>
              <w:t>D003 Other Reactives based on 35 Ill. Adm. Code 721.123(a)(1)</w:t>
            </w:r>
          </w:p>
        </w:tc>
        <w:tc>
          <w:tcPr>
            <w:tcW w:w="2160" w:type="dxa"/>
          </w:tcPr>
          <w:p w:rsidR="0092263C" w:rsidRDefault="0092263C" w:rsidP="00511958">
            <w:pPr>
              <w:suppressAutoHyphens/>
              <w:rPr>
                <w:spacing w:val="-3"/>
              </w:rPr>
            </w:pPr>
            <w:r>
              <w:rPr>
                <w:spacing w:val="-3"/>
              </w:rPr>
              <w:t>INCIN</w:t>
            </w:r>
          </w:p>
          <w:p w:rsidR="0092263C" w:rsidRDefault="0092263C" w:rsidP="00511958">
            <w:pPr>
              <w:suppressAutoHyphens/>
              <w:rPr>
                <w:spacing w:val="-3"/>
              </w:rPr>
            </w:pPr>
            <w:r>
              <w:rPr>
                <w:spacing w:val="-3"/>
              </w:rPr>
              <w:t>CHOXD</w:t>
            </w:r>
          </w:p>
          <w:p w:rsidR="0092263C" w:rsidRDefault="0092263C" w:rsidP="00511958">
            <w:pPr>
              <w:suppressAutoHyphens/>
              <w:rPr>
                <w:spacing w:val="-3"/>
              </w:rPr>
            </w:pPr>
            <w:r>
              <w:rPr>
                <w:spacing w:val="-3"/>
              </w:rPr>
              <w:t>CHRED</w:t>
            </w:r>
          </w:p>
        </w:tc>
        <w:tc>
          <w:tcPr>
            <w:tcW w:w="2160" w:type="dxa"/>
          </w:tcPr>
          <w:p w:rsidR="0092263C" w:rsidRDefault="0092263C" w:rsidP="00511958">
            <w:pPr>
              <w:suppressAutoHyphens/>
              <w:rPr>
                <w:spacing w:val="-3"/>
              </w:rPr>
            </w:pPr>
            <w:r>
              <w:rPr>
                <w:spacing w:val="-3"/>
              </w:rPr>
              <w:t>INCIN</w:t>
            </w:r>
          </w:p>
          <w:p w:rsidR="0092263C" w:rsidRDefault="0092263C" w:rsidP="00511958">
            <w:pPr>
              <w:suppressAutoHyphens/>
              <w:rPr>
                <w:spacing w:val="-3"/>
              </w:rPr>
            </w:pPr>
            <w:r>
              <w:rPr>
                <w:spacing w:val="-3"/>
              </w:rPr>
              <w:t>CHOXD</w:t>
            </w:r>
          </w:p>
          <w:p w:rsidR="0092263C" w:rsidRDefault="0092263C" w:rsidP="00511958">
            <w:pPr>
              <w:suppressAutoHyphens/>
              <w:rPr>
                <w:spacing w:val="-3"/>
              </w:rPr>
            </w:pPr>
            <w:r>
              <w:rPr>
                <w:spacing w:val="-3"/>
              </w:rPr>
              <w:t>CHRED</w:t>
            </w:r>
          </w:p>
          <w:p w:rsidR="0092263C" w:rsidRDefault="0092263C" w:rsidP="00511958">
            <w:pPr>
              <w:suppressAutoHyphens/>
              <w:rPr>
                <w:spacing w:val="-3"/>
              </w:rPr>
            </w:pPr>
            <w:r>
              <w:rPr>
                <w:spacing w:val="-3"/>
              </w:rPr>
              <w:t>BIODG</w:t>
            </w:r>
          </w:p>
          <w:p w:rsidR="0092263C" w:rsidRDefault="0092263C" w:rsidP="00511958">
            <w:pPr>
              <w:suppressAutoHyphens/>
              <w:rPr>
                <w:spacing w:val="-3"/>
              </w:rPr>
            </w:pPr>
            <w:r>
              <w:rPr>
                <w:spacing w:val="-3"/>
              </w:rPr>
              <w:t>CARBN</w:t>
            </w:r>
          </w:p>
        </w:tc>
      </w:tr>
    </w:tbl>
    <w:p w:rsidR="0092263C" w:rsidRDefault="0092263C" w:rsidP="0092263C"/>
    <w:tbl>
      <w:tblPr>
        <w:tblW w:w="0" w:type="auto"/>
        <w:tblLayout w:type="fixed"/>
        <w:tblCellMar>
          <w:left w:w="72" w:type="dxa"/>
          <w:right w:w="72" w:type="dxa"/>
        </w:tblCellMar>
        <w:tblLook w:val="0000" w:firstRow="0" w:lastRow="0" w:firstColumn="0" w:lastColumn="0" w:noHBand="0" w:noVBand="0"/>
      </w:tblPr>
      <w:tblGrid>
        <w:gridCol w:w="5184"/>
        <w:gridCol w:w="2160"/>
        <w:gridCol w:w="2160"/>
      </w:tblGrid>
      <w:tr w:rsidR="0092263C">
        <w:tc>
          <w:tcPr>
            <w:tcW w:w="5184" w:type="dxa"/>
          </w:tcPr>
          <w:p w:rsidR="0092263C" w:rsidRDefault="0092263C" w:rsidP="00511958">
            <w:pPr>
              <w:suppressAutoHyphens/>
              <w:rPr>
                <w:spacing w:val="-3"/>
              </w:rPr>
            </w:pPr>
            <w:r>
              <w:rPr>
                <w:spacing w:val="-3"/>
              </w:rPr>
              <w:t>K044 Wastewater treatment sludges from the manufacturing and processing of explosives</w:t>
            </w:r>
          </w:p>
        </w:tc>
        <w:tc>
          <w:tcPr>
            <w:tcW w:w="2160" w:type="dxa"/>
          </w:tcPr>
          <w:p w:rsidR="0092263C" w:rsidRDefault="0092263C" w:rsidP="00511958">
            <w:pPr>
              <w:suppressAutoHyphens/>
              <w:rPr>
                <w:spacing w:val="-3"/>
              </w:rPr>
            </w:pPr>
            <w:r>
              <w:rPr>
                <w:spacing w:val="-3"/>
              </w:rPr>
              <w:t>CHOXD</w:t>
            </w:r>
          </w:p>
          <w:p w:rsidR="0092263C" w:rsidRDefault="0092263C" w:rsidP="00511958">
            <w:pPr>
              <w:suppressAutoHyphens/>
              <w:rPr>
                <w:spacing w:val="-3"/>
              </w:rPr>
            </w:pPr>
            <w:r>
              <w:rPr>
                <w:spacing w:val="-3"/>
              </w:rPr>
              <w:t>CHRED</w:t>
            </w:r>
          </w:p>
          <w:p w:rsidR="0092263C" w:rsidRDefault="0092263C" w:rsidP="00511958">
            <w:pPr>
              <w:suppressAutoHyphens/>
              <w:rPr>
                <w:spacing w:val="-3"/>
              </w:rPr>
            </w:pPr>
            <w:r>
              <w:rPr>
                <w:spacing w:val="-3"/>
              </w:rPr>
              <w:t>INCIN</w:t>
            </w:r>
          </w:p>
        </w:tc>
        <w:tc>
          <w:tcPr>
            <w:tcW w:w="2160" w:type="dxa"/>
          </w:tcPr>
          <w:p w:rsidR="0092263C" w:rsidRDefault="0092263C" w:rsidP="00511958">
            <w:pPr>
              <w:suppressAutoHyphens/>
              <w:rPr>
                <w:spacing w:val="-3"/>
              </w:rPr>
            </w:pPr>
            <w:r>
              <w:rPr>
                <w:spacing w:val="-3"/>
              </w:rPr>
              <w:t>CHOXD</w:t>
            </w:r>
          </w:p>
          <w:p w:rsidR="0092263C" w:rsidRDefault="0092263C" w:rsidP="00511958">
            <w:pPr>
              <w:suppressAutoHyphens/>
              <w:rPr>
                <w:spacing w:val="-3"/>
              </w:rPr>
            </w:pPr>
            <w:r>
              <w:rPr>
                <w:spacing w:val="-3"/>
              </w:rPr>
              <w:t>CHRED</w:t>
            </w:r>
          </w:p>
          <w:p w:rsidR="0092263C" w:rsidRDefault="0092263C" w:rsidP="00511958">
            <w:pPr>
              <w:suppressAutoHyphens/>
              <w:rPr>
                <w:spacing w:val="-3"/>
              </w:rPr>
            </w:pPr>
            <w:r>
              <w:rPr>
                <w:spacing w:val="-3"/>
              </w:rPr>
              <w:t>BIODG</w:t>
            </w:r>
          </w:p>
          <w:p w:rsidR="0092263C" w:rsidRDefault="0092263C" w:rsidP="00511958">
            <w:pPr>
              <w:suppressAutoHyphens/>
              <w:rPr>
                <w:spacing w:val="-3"/>
              </w:rPr>
            </w:pPr>
            <w:r>
              <w:rPr>
                <w:spacing w:val="-3"/>
              </w:rPr>
              <w:t>CARBN</w:t>
            </w:r>
          </w:p>
          <w:p w:rsidR="0092263C" w:rsidRDefault="0092263C" w:rsidP="00511958">
            <w:pPr>
              <w:suppressAutoHyphens/>
              <w:rPr>
                <w:spacing w:val="-3"/>
              </w:rPr>
            </w:pPr>
            <w:r>
              <w:rPr>
                <w:spacing w:val="-3"/>
              </w:rPr>
              <w:t>INCIN</w:t>
            </w:r>
          </w:p>
        </w:tc>
      </w:tr>
    </w:tbl>
    <w:p w:rsidR="0092263C" w:rsidRDefault="0092263C" w:rsidP="0092263C"/>
    <w:tbl>
      <w:tblPr>
        <w:tblW w:w="0" w:type="auto"/>
        <w:tblLayout w:type="fixed"/>
        <w:tblCellMar>
          <w:left w:w="72" w:type="dxa"/>
          <w:right w:w="72" w:type="dxa"/>
        </w:tblCellMar>
        <w:tblLook w:val="0000" w:firstRow="0" w:lastRow="0" w:firstColumn="0" w:lastColumn="0" w:noHBand="0" w:noVBand="0"/>
      </w:tblPr>
      <w:tblGrid>
        <w:gridCol w:w="5184"/>
        <w:gridCol w:w="2160"/>
        <w:gridCol w:w="2160"/>
      </w:tblGrid>
      <w:tr w:rsidR="0092263C">
        <w:tc>
          <w:tcPr>
            <w:tcW w:w="5184" w:type="dxa"/>
          </w:tcPr>
          <w:p w:rsidR="0092263C" w:rsidRDefault="0092263C" w:rsidP="00511958">
            <w:pPr>
              <w:suppressAutoHyphens/>
              <w:rPr>
                <w:spacing w:val="-3"/>
              </w:rPr>
            </w:pPr>
            <w:r>
              <w:rPr>
                <w:spacing w:val="-3"/>
              </w:rPr>
              <w:t>K045 Spent carbon from the treatment of wastewaters containing explosives</w:t>
            </w:r>
          </w:p>
        </w:tc>
        <w:tc>
          <w:tcPr>
            <w:tcW w:w="2160" w:type="dxa"/>
          </w:tcPr>
          <w:p w:rsidR="0092263C" w:rsidRDefault="0092263C" w:rsidP="00511958">
            <w:pPr>
              <w:suppressAutoHyphens/>
              <w:rPr>
                <w:spacing w:val="-3"/>
              </w:rPr>
            </w:pPr>
            <w:r>
              <w:rPr>
                <w:spacing w:val="-3"/>
              </w:rPr>
              <w:t>CHOXD</w:t>
            </w:r>
          </w:p>
          <w:p w:rsidR="0092263C" w:rsidRDefault="0092263C" w:rsidP="00511958">
            <w:pPr>
              <w:suppressAutoHyphens/>
              <w:rPr>
                <w:spacing w:val="-3"/>
              </w:rPr>
            </w:pPr>
            <w:r>
              <w:rPr>
                <w:spacing w:val="-3"/>
              </w:rPr>
              <w:t>CHRED</w:t>
            </w:r>
          </w:p>
          <w:p w:rsidR="0092263C" w:rsidRDefault="0092263C" w:rsidP="00511958">
            <w:pPr>
              <w:suppressAutoHyphens/>
              <w:rPr>
                <w:spacing w:val="-3"/>
              </w:rPr>
            </w:pPr>
            <w:r>
              <w:rPr>
                <w:spacing w:val="-3"/>
              </w:rPr>
              <w:t>INCIN</w:t>
            </w:r>
          </w:p>
        </w:tc>
        <w:tc>
          <w:tcPr>
            <w:tcW w:w="2160" w:type="dxa"/>
          </w:tcPr>
          <w:p w:rsidR="0092263C" w:rsidRDefault="0092263C" w:rsidP="00511958">
            <w:pPr>
              <w:suppressAutoHyphens/>
              <w:rPr>
                <w:spacing w:val="-3"/>
              </w:rPr>
            </w:pPr>
            <w:r>
              <w:rPr>
                <w:spacing w:val="-3"/>
              </w:rPr>
              <w:t>CHOXD</w:t>
            </w:r>
          </w:p>
          <w:p w:rsidR="0092263C" w:rsidRDefault="0092263C" w:rsidP="00511958">
            <w:pPr>
              <w:suppressAutoHyphens/>
              <w:rPr>
                <w:spacing w:val="-3"/>
              </w:rPr>
            </w:pPr>
            <w:r>
              <w:rPr>
                <w:spacing w:val="-3"/>
              </w:rPr>
              <w:t>CHRED</w:t>
            </w:r>
          </w:p>
          <w:p w:rsidR="0092263C" w:rsidRDefault="0092263C" w:rsidP="00511958">
            <w:pPr>
              <w:suppressAutoHyphens/>
              <w:rPr>
                <w:spacing w:val="-3"/>
              </w:rPr>
            </w:pPr>
            <w:r>
              <w:rPr>
                <w:spacing w:val="-3"/>
              </w:rPr>
              <w:t>BIODG</w:t>
            </w:r>
          </w:p>
          <w:p w:rsidR="0092263C" w:rsidRDefault="0092263C" w:rsidP="00511958">
            <w:pPr>
              <w:suppressAutoHyphens/>
              <w:rPr>
                <w:spacing w:val="-3"/>
              </w:rPr>
            </w:pPr>
            <w:r>
              <w:rPr>
                <w:spacing w:val="-3"/>
              </w:rPr>
              <w:t>CARBN</w:t>
            </w:r>
          </w:p>
          <w:p w:rsidR="0092263C" w:rsidRDefault="0092263C" w:rsidP="00511958">
            <w:pPr>
              <w:suppressAutoHyphens/>
              <w:rPr>
                <w:spacing w:val="-3"/>
              </w:rPr>
            </w:pPr>
            <w:r>
              <w:rPr>
                <w:spacing w:val="-3"/>
              </w:rPr>
              <w:lastRenderedPageBreak/>
              <w:t>INCIN</w:t>
            </w:r>
          </w:p>
        </w:tc>
      </w:tr>
    </w:tbl>
    <w:p w:rsidR="0092263C" w:rsidRDefault="0092263C" w:rsidP="0092263C"/>
    <w:tbl>
      <w:tblPr>
        <w:tblW w:w="0" w:type="auto"/>
        <w:tblLayout w:type="fixed"/>
        <w:tblCellMar>
          <w:left w:w="72" w:type="dxa"/>
          <w:right w:w="72" w:type="dxa"/>
        </w:tblCellMar>
        <w:tblLook w:val="0000" w:firstRow="0" w:lastRow="0" w:firstColumn="0" w:lastColumn="0" w:noHBand="0" w:noVBand="0"/>
      </w:tblPr>
      <w:tblGrid>
        <w:gridCol w:w="5184"/>
        <w:gridCol w:w="2160"/>
        <w:gridCol w:w="2160"/>
      </w:tblGrid>
      <w:tr w:rsidR="0092263C">
        <w:tc>
          <w:tcPr>
            <w:tcW w:w="5184" w:type="dxa"/>
          </w:tcPr>
          <w:p w:rsidR="0092263C" w:rsidRDefault="0092263C" w:rsidP="00511958">
            <w:pPr>
              <w:suppressAutoHyphens/>
              <w:rPr>
                <w:spacing w:val="-3"/>
              </w:rPr>
            </w:pPr>
            <w:r>
              <w:rPr>
                <w:spacing w:val="-3"/>
              </w:rPr>
              <w:t>K047 Pink/red water from TNT operations</w:t>
            </w:r>
          </w:p>
        </w:tc>
        <w:tc>
          <w:tcPr>
            <w:tcW w:w="2160" w:type="dxa"/>
          </w:tcPr>
          <w:p w:rsidR="0092263C" w:rsidRDefault="0092263C" w:rsidP="00511958">
            <w:pPr>
              <w:suppressAutoHyphens/>
              <w:rPr>
                <w:spacing w:val="-3"/>
              </w:rPr>
            </w:pPr>
            <w:r>
              <w:rPr>
                <w:spacing w:val="-3"/>
              </w:rPr>
              <w:t>CHOXD</w:t>
            </w:r>
          </w:p>
          <w:p w:rsidR="0092263C" w:rsidRDefault="0092263C" w:rsidP="00511958">
            <w:pPr>
              <w:suppressAutoHyphens/>
              <w:rPr>
                <w:spacing w:val="-3"/>
              </w:rPr>
            </w:pPr>
            <w:r>
              <w:rPr>
                <w:spacing w:val="-3"/>
              </w:rPr>
              <w:t>CHRED</w:t>
            </w:r>
          </w:p>
          <w:p w:rsidR="0092263C" w:rsidRDefault="0092263C" w:rsidP="00511958">
            <w:pPr>
              <w:suppressAutoHyphens/>
              <w:rPr>
                <w:spacing w:val="-3"/>
              </w:rPr>
            </w:pPr>
            <w:r>
              <w:rPr>
                <w:spacing w:val="-3"/>
              </w:rPr>
              <w:t>INCIN</w:t>
            </w:r>
          </w:p>
        </w:tc>
        <w:tc>
          <w:tcPr>
            <w:tcW w:w="2160" w:type="dxa"/>
          </w:tcPr>
          <w:p w:rsidR="0092263C" w:rsidRDefault="0092263C" w:rsidP="00511958">
            <w:pPr>
              <w:suppressAutoHyphens/>
              <w:rPr>
                <w:spacing w:val="-3"/>
              </w:rPr>
            </w:pPr>
            <w:r>
              <w:rPr>
                <w:spacing w:val="-3"/>
              </w:rPr>
              <w:t>CHOXD</w:t>
            </w:r>
          </w:p>
          <w:p w:rsidR="0092263C" w:rsidRDefault="0092263C" w:rsidP="00511958">
            <w:pPr>
              <w:suppressAutoHyphens/>
              <w:rPr>
                <w:spacing w:val="-3"/>
              </w:rPr>
            </w:pPr>
            <w:r>
              <w:rPr>
                <w:spacing w:val="-3"/>
              </w:rPr>
              <w:t>CHRED</w:t>
            </w:r>
          </w:p>
          <w:p w:rsidR="0092263C" w:rsidRDefault="0092263C" w:rsidP="00511958">
            <w:pPr>
              <w:suppressAutoHyphens/>
              <w:rPr>
                <w:spacing w:val="-3"/>
              </w:rPr>
            </w:pPr>
            <w:r>
              <w:rPr>
                <w:spacing w:val="-3"/>
              </w:rPr>
              <w:t>BIODG</w:t>
            </w:r>
          </w:p>
          <w:p w:rsidR="0092263C" w:rsidRDefault="0092263C" w:rsidP="00511958">
            <w:pPr>
              <w:suppressAutoHyphens/>
              <w:rPr>
                <w:spacing w:val="-3"/>
              </w:rPr>
            </w:pPr>
            <w:r>
              <w:rPr>
                <w:spacing w:val="-3"/>
              </w:rPr>
              <w:t>CARBN</w:t>
            </w:r>
          </w:p>
          <w:p w:rsidR="0092263C" w:rsidRDefault="0092263C" w:rsidP="00511958">
            <w:pPr>
              <w:suppressAutoHyphens/>
              <w:rPr>
                <w:spacing w:val="-3"/>
              </w:rPr>
            </w:pPr>
            <w:r>
              <w:rPr>
                <w:spacing w:val="-3"/>
              </w:rPr>
              <w:t>INCIN</w:t>
            </w:r>
          </w:p>
        </w:tc>
      </w:tr>
    </w:tbl>
    <w:p w:rsidR="0092263C" w:rsidRDefault="0092263C" w:rsidP="0092263C">
      <w:pPr>
        <w:suppressAutoHyphens/>
        <w:rPr>
          <w:spacing w:val="-3"/>
        </w:rPr>
      </w:pPr>
    </w:p>
    <w:p w:rsidR="0092263C" w:rsidRDefault="0092263C" w:rsidP="0092263C">
      <w:pPr>
        <w:suppressAutoHyphens/>
        <w:rPr>
          <w:spacing w:val="-3"/>
        </w:rPr>
      </w:pPr>
      <w:r>
        <w:rPr>
          <w:spacing w:val="-3"/>
        </w:rPr>
        <w:t xml:space="preserve">Note: </w:t>
      </w:r>
      <w:r w:rsidR="00617F8C">
        <w:rPr>
          <w:spacing w:val="-3"/>
        </w:rPr>
        <w:t>"</w:t>
      </w:r>
      <w:r>
        <w:rPr>
          <w:spacing w:val="-3"/>
        </w:rPr>
        <w:t>n.a.</w:t>
      </w:r>
      <w:r w:rsidR="00617F8C">
        <w:rPr>
          <w:spacing w:val="-3"/>
        </w:rPr>
        <w:t>"</w:t>
      </w:r>
      <w:r>
        <w:rPr>
          <w:spacing w:val="-3"/>
        </w:rPr>
        <w:t xml:space="preserve"> stands for </w:t>
      </w:r>
      <w:r w:rsidR="00617F8C">
        <w:rPr>
          <w:spacing w:val="-3"/>
        </w:rPr>
        <w:t>"</w:t>
      </w:r>
      <w:r>
        <w:rPr>
          <w:spacing w:val="-3"/>
        </w:rPr>
        <w:t>not applicable</w:t>
      </w:r>
      <w:r w:rsidR="00617F8C">
        <w:t>"</w:t>
      </w:r>
      <w:r w:rsidR="00884DB4">
        <w:t>.</w:t>
      </w:r>
    </w:p>
    <w:p w:rsidR="0092263C" w:rsidRDefault="0092263C" w:rsidP="0092263C">
      <w:pPr>
        <w:suppressAutoHyphens/>
        <w:rPr>
          <w:spacing w:val="-3"/>
        </w:rPr>
      </w:pPr>
    </w:p>
    <w:p w:rsidR="0092263C" w:rsidRDefault="00617F8C" w:rsidP="0092263C">
      <w:pPr>
        <w:suppressAutoHyphens/>
        <w:rPr>
          <w:spacing w:val="-3"/>
        </w:rPr>
      </w:pPr>
      <w:r>
        <w:rPr>
          <w:spacing w:val="-3"/>
        </w:rPr>
        <w:t>"</w:t>
      </w:r>
      <w:r w:rsidR="0092263C">
        <w:rPr>
          <w:spacing w:val="-3"/>
        </w:rPr>
        <w:t>fb.</w:t>
      </w:r>
      <w:r>
        <w:rPr>
          <w:spacing w:val="-3"/>
        </w:rPr>
        <w:t>"</w:t>
      </w:r>
      <w:r w:rsidR="0092263C">
        <w:rPr>
          <w:spacing w:val="-3"/>
        </w:rPr>
        <w:t xml:space="preserve"> </w:t>
      </w:r>
      <w:r w:rsidR="00884DB4">
        <w:rPr>
          <w:spacing w:val="-3"/>
        </w:rPr>
        <w:t>stands</w:t>
      </w:r>
      <w:r w:rsidR="0092263C">
        <w:rPr>
          <w:spacing w:val="-3"/>
        </w:rPr>
        <w:t xml:space="preserve"> for </w:t>
      </w:r>
      <w:r>
        <w:rPr>
          <w:spacing w:val="-3"/>
        </w:rPr>
        <w:t>"</w:t>
      </w:r>
      <w:r w:rsidR="0092263C">
        <w:rPr>
          <w:spacing w:val="-3"/>
        </w:rPr>
        <w:t>followed by</w:t>
      </w:r>
      <w:r>
        <w:t>"</w:t>
      </w:r>
      <w:r w:rsidR="00884DB4">
        <w:t>.</w:t>
      </w:r>
    </w:p>
    <w:p w:rsidR="0092263C" w:rsidRDefault="0092263C" w:rsidP="0092263C">
      <w:pPr>
        <w:suppressAutoHyphens/>
        <w:rPr>
          <w:spacing w:val="-3"/>
        </w:rPr>
      </w:pPr>
    </w:p>
    <w:p w:rsidR="00EC7B82" w:rsidRDefault="00884DB4">
      <w:pPr>
        <w:pStyle w:val="JCARSourceNote"/>
        <w:ind w:firstLine="720"/>
      </w:pPr>
      <w:r>
        <w:t xml:space="preserve">(Source:  Amended at 42 Ill. Reg. </w:t>
      </w:r>
      <w:r w:rsidR="00517DD4">
        <w:t>24924</w:t>
      </w:r>
      <w:r>
        <w:t xml:space="preserve">, effective </w:t>
      </w:r>
      <w:bookmarkStart w:id="0" w:name="_GoBack"/>
      <w:r w:rsidR="00517DD4">
        <w:t>November 19, 2018</w:t>
      </w:r>
      <w:bookmarkEnd w:id="0"/>
      <w:r>
        <w:t>)</w:t>
      </w:r>
    </w:p>
    <w:sectPr w:rsidR="00EC7B82" w:rsidSect="0071530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15305"/>
    <w:rsid w:val="001D3BE0"/>
    <w:rsid w:val="00221BBA"/>
    <w:rsid w:val="00231610"/>
    <w:rsid w:val="003B7A53"/>
    <w:rsid w:val="00511958"/>
    <w:rsid w:val="00517DD4"/>
    <w:rsid w:val="005954D2"/>
    <w:rsid w:val="005C3366"/>
    <w:rsid w:val="00617F8C"/>
    <w:rsid w:val="00715305"/>
    <w:rsid w:val="007C5991"/>
    <w:rsid w:val="007D5232"/>
    <w:rsid w:val="00811D27"/>
    <w:rsid w:val="00884DB4"/>
    <w:rsid w:val="008D71AD"/>
    <w:rsid w:val="0092263C"/>
    <w:rsid w:val="009F191B"/>
    <w:rsid w:val="00B02955"/>
    <w:rsid w:val="00B32163"/>
    <w:rsid w:val="00B60AAD"/>
    <w:rsid w:val="00B97527"/>
    <w:rsid w:val="00E30380"/>
    <w:rsid w:val="00EC7B82"/>
    <w:rsid w:val="00F861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60F985DA-4014-4577-AF2A-D3B3148371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EC7B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490</Words>
  <Characters>2798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Section 728</vt:lpstr>
    </vt:vector>
  </TitlesOfParts>
  <Company>State of Illinois</Company>
  <LinksUpToDate>false</LinksUpToDate>
  <CharactersWithSpaces>3282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728</dc:title>
  <dc:subject/>
  <dc:creator>Illinois General Assembly</dc:creator>
  <cp:keywords/>
  <dc:description/>
  <cp:lastModifiedBy>Lane, Arlene L.</cp:lastModifiedBy>
  <cp:revision>3</cp:revision>
  <dcterms:created xsi:type="dcterms:W3CDTF">2018-12-20T17:56:00Z</dcterms:created>
  <dcterms:modified xsi:type="dcterms:W3CDTF">2018-12-27T23:07:00Z</dcterms:modified>
</cp:coreProperties>
</file>