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44" w:rsidRDefault="00EB3244" w:rsidP="00EB32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244" w:rsidRDefault="00EB3244" w:rsidP="00EB32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726.300  Applicability</w:t>
      </w:r>
      <w:r>
        <w:t xml:space="preserve"> </w:t>
      </w:r>
    </w:p>
    <w:p w:rsidR="00EB3244" w:rsidRDefault="00EB3244" w:rsidP="00EB3244">
      <w:pPr>
        <w:widowControl w:val="0"/>
        <w:autoSpaceDE w:val="0"/>
        <w:autoSpaceDN w:val="0"/>
        <w:adjustRightInd w:val="0"/>
      </w:pPr>
    </w:p>
    <w:p w:rsidR="00EB3244" w:rsidRDefault="00EB3244" w:rsidP="00EB32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regulations in this Subpart </w:t>
      </w:r>
      <w:r w:rsidR="00DF7E17">
        <w:t xml:space="preserve">M </w:t>
      </w:r>
      <w:r>
        <w:t xml:space="preserve">identify when military munitions become a solid waste, and, if these wastes are also hazardous under this Subpart M or 35 Ill. Adm. Code 721, the management standards that apply to these wastes. </w:t>
      </w:r>
    </w:p>
    <w:p w:rsidR="000A57B9" w:rsidRDefault="000A57B9" w:rsidP="00EB3244">
      <w:pPr>
        <w:widowControl w:val="0"/>
        <w:autoSpaceDE w:val="0"/>
        <w:autoSpaceDN w:val="0"/>
        <w:adjustRightInd w:val="0"/>
        <w:ind w:left="1440" w:hanging="720"/>
      </w:pPr>
    </w:p>
    <w:p w:rsidR="00EB3244" w:rsidRDefault="00EB3244" w:rsidP="00EB32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Unless otherwise specified in this Subpart M, all applicable requirements in 35 Ill. Adm. Code 702, 703, 705, 720 through 728</w:t>
      </w:r>
      <w:r w:rsidR="00435B00">
        <w:t>, and 738</w:t>
      </w:r>
      <w:r>
        <w:t xml:space="preserve"> apply to waste military munitions. </w:t>
      </w:r>
    </w:p>
    <w:p w:rsidR="00EB3244" w:rsidRDefault="00EB3244" w:rsidP="00EB3244">
      <w:pPr>
        <w:widowControl w:val="0"/>
        <w:autoSpaceDE w:val="0"/>
        <w:autoSpaceDN w:val="0"/>
        <w:adjustRightInd w:val="0"/>
        <w:ind w:left="1440" w:hanging="720"/>
      </w:pPr>
    </w:p>
    <w:p w:rsidR="00435B00" w:rsidRPr="00D55B37" w:rsidRDefault="00435B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128B6">
        <w:t>1</w:t>
      </w:r>
      <w:r>
        <w:t xml:space="preserve"> I</w:t>
      </w:r>
      <w:r w:rsidRPr="00D55B37">
        <w:t xml:space="preserve">ll. Reg. </w:t>
      </w:r>
      <w:r w:rsidR="00FE50B4">
        <w:t>1096</w:t>
      </w:r>
      <w:r w:rsidRPr="00D55B37">
        <w:t xml:space="preserve">, effective </w:t>
      </w:r>
      <w:r w:rsidR="00E41C6F">
        <w:t>December 20, 2006</w:t>
      </w:r>
      <w:r w:rsidRPr="00D55B37">
        <w:t>)</w:t>
      </w:r>
    </w:p>
    <w:sectPr w:rsidR="00435B00" w:rsidRPr="00D55B37" w:rsidSect="00EB32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244"/>
    <w:rsid w:val="00031FAE"/>
    <w:rsid w:val="000A57B9"/>
    <w:rsid w:val="001128B6"/>
    <w:rsid w:val="00435B00"/>
    <w:rsid w:val="00566BFE"/>
    <w:rsid w:val="0057554D"/>
    <w:rsid w:val="005C3366"/>
    <w:rsid w:val="00681011"/>
    <w:rsid w:val="006E5707"/>
    <w:rsid w:val="007C1861"/>
    <w:rsid w:val="00C47D54"/>
    <w:rsid w:val="00DF7E17"/>
    <w:rsid w:val="00E41C6F"/>
    <w:rsid w:val="00EB3244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