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87" w:rsidRDefault="00FB7F87" w:rsidP="00FB7F87">
      <w:pPr>
        <w:widowControl w:val="0"/>
        <w:autoSpaceDE w:val="0"/>
        <w:autoSpaceDN w:val="0"/>
        <w:adjustRightInd w:val="0"/>
      </w:pPr>
    </w:p>
    <w:p w:rsidR="00FB7F87" w:rsidRDefault="00FB7F87" w:rsidP="00FB7F87">
      <w:pPr>
        <w:widowControl w:val="0"/>
        <w:autoSpaceDE w:val="0"/>
        <w:autoSpaceDN w:val="0"/>
        <w:adjustRightInd w:val="0"/>
      </w:pPr>
      <w:r>
        <w:rPr>
          <w:b/>
          <w:bCs/>
        </w:rPr>
        <w:t xml:space="preserve">Section 725.1102  Closure and </w:t>
      </w:r>
      <w:r w:rsidR="00805151">
        <w:rPr>
          <w:b/>
          <w:bCs/>
        </w:rPr>
        <w:t>Post-Closure Care</w:t>
      </w:r>
      <w:r>
        <w:t xml:space="preserve"> </w:t>
      </w:r>
    </w:p>
    <w:p w:rsidR="00FB7F87" w:rsidRDefault="00FB7F87" w:rsidP="00FB7F87">
      <w:pPr>
        <w:widowControl w:val="0"/>
        <w:autoSpaceDE w:val="0"/>
        <w:autoSpaceDN w:val="0"/>
        <w:adjustRightInd w:val="0"/>
      </w:pPr>
    </w:p>
    <w:p w:rsidR="00FB7F87" w:rsidRDefault="00FB7F87" w:rsidP="00FB7F87">
      <w:pPr>
        <w:widowControl w:val="0"/>
        <w:autoSpaceDE w:val="0"/>
        <w:autoSpaceDN w:val="0"/>
        <w:adjustRightInd w:val="0"/>
        <w:ind w:left="1440" w:hanging="720"/>
      </w:pPr>
      <w:r>
        <w:t>a)</w:t>
      </w:r>
      <w:r>
        <w:tab/>
        <w:t xml:space="preserve">At closure of a containment building, the owner or operator must remove or decontaminate all waste residues, contaminated containment system components (liners, etc.), contaminated subsoils, and structures and equipment contaminated with waste and leachate, and manage them as hazardous waste unless 35 Ill. Adm. Code 721.103(e) applies.  The closure plan, closure activities, cost estimates for closure, and financial responsibility for containment buildings must meet all of the requirements specified in Subparts G and H. </w:t>
      </w:r>
    </w:p>
    <w:p w:rsidR="003C44F3" w:rsidRDefault="003C44F3" w:rsidP="00CE0BF8">
      <w:pPr>
        <w:widowControl w:val="0"/>
        <w:autoSpaceDE w:val="0"/>
        <w:autoSpaceDN w:val="0"/>
        <w:adjustRightInd w:val="0"/>
      </w:pPr>
    </w:p>
    <w:p w:rsidR="00FB7F87" w:rsidRDefault="00FB7F87" w:rsidP="00FB7F87">
      <w:pPr>
        <w:widowControl w:val="0"/>
        <w:autoSpaceDE w:val="0"/>
        <w:autoSpaceDN w:val="0"/>
        <w:adjustRightInd w:val="0"/>
        <w:ind w:left="1440" w:hanging="720"/>
      </w:pPr>
      <w:r>
        <w:t>b)</w:t>
      </w:r>
      <w:r>
        <w:tab/>
        <w:t xml:space="preserve">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he must close the facility and perform post-closure care in accordance with the closure and post-closure requirements that apply to landfills (35 Ill. Adm. Code 725.310).  In addition, for the purposes of closure, post-closure, and financial responsibility, such a containment building is then considered to be a landfill, and the owner or operator must meet all the requirements for landfills specified in Subparts G and H. </w:t>
      </w:r>
    </w:p>
    <w:p w:rsidR="00FB7F87" w:rsidRDefault="00FB7F87" w:rsidP="00CE0BF8">
      <w:pPr>
        <w:widowControl w:val="0"/>
        <w:autoSpaceDE w:val="0"/>
        <w:autoSpaceDN w:val="0"/>
        <w:adjustRightInd w:val="0"/>
      </w:pPr>
    </w:p>
    <w:p w:rsidR="00805151" w:rsidRPr="00D55B37" w:rsidRDefault="00430F76">
      <w:pPr>
        <w:pStyle w:val="JCARSourceNote"/>
        <w:ind w:left="720"/>
      </w:pPr>
      <w:r>
        <w:t xml:space="preserve">(Source:  Amended at 42 Ill. Reg. </w:t>
      </w:r>
      <w:r w:rsidR="00F53D75">
        <w:t>23725</w:t>
      </w:r>
      <w:r>
        <w:t xml:space="preserve">, effective </w:t>
      </w:r>
      <w:bookmarkStart w:id="0" w:name="_GoBack"/>
      <w:r w:rsidR="00F53D75">
        <w:t>November 19, 2018</w:t>
      </w:r>
      <w:bookmarkEnd w:id="0"/>
      <w:r>
        <w:t>)</w:t>
      </w:r>
    </w:p>
    <w:sectPr w:rsidR="00805151" w:rsidRPr="00D55B37" w:rsidSect="00FB7F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7F87"/>
    <w:rsid w:val="00002AB9"/>
    <w:rsid w:val="0020204A"/>
    <w:rsid w:val="003C44F3"/>
    <w:rsid w:val="00430F76"/>
    <w:rsid w:val="005C3366"/>
    <w:rsid w:val="00805151"/>
    <w:rsid w:val="00807E77"/>
    <w:rsid w:val="008C72DD"/>
    <w:rsid w:val="009D58A3"/>
    <w:rsid w:val="00B511F6"/>
    <w:rsid w:val="00CE0BF8"/>
    <w:rsid w:val="00E25A58"/>
    <w:rsid w:val="00F11A59"/>
    <w:rsid w:val="00F53D75"/>
    <w:rsid w:val="00FB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31C309-0D0A-4B9C-A201-4D96190E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