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pPr>
      <w:r>
        <w:rPr>
          <w:b/>
          <w:bCs/>
        </w:rPr>
        <w:t>Section 725.981  Definitions</w:t>
      </w:r>
      <w:r>
        <w:t xml:space="preserve">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pPr>
      <w:r>
        <w:t xml:space="preserve">As used in this Subpart CC, all terms not defined in this </w:t>
      </w:r>
      <w:r w:rsidR="004F7A41">
        <w:t>Section</w:t>
      </w:r>
      <w:r>
        <w:t xml:space="preserve"> will have the meanings given to them in section 1004 of RCRA, </w:t>
      </w:r>
      <w:r w:rsidR="004F7A41">
        <w:t>incorporated by reference in 35 Ill. Adm. Code 720.111</w:t>
      </w:r>
      <w:r w:rsidR="000C6959">
        <w:t>,</w:t>
      </w:r>
      <w:r w:rsidR="004F7A41">
        <w:t xml:space="preserve"> </w:t>
      </w:r>
      <w:r>
        <w:t xml:space="preserve">and 35 Ill. Adm. Code 720 through 728.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"Average volatile organic concentration" or "average VO concentration" means the mass-weighted average volatile organic concentration of a hazardous waste, as determined in accordance with the requirements of Section 725.984.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"Cover" means a device that provides a continuous barrier over the hazardous waste managed in a unit to prevent or reduce air emissions to the atmosphere.  A cover may have openings (such as access hatches, sampling ports, and gauge 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"Enclosure" means a structure that surrounds a tank or container, captures organic vapors emitted from the tank or container, and vents the captured vapors through a closed-vent system to a control device.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"External floating roof" means a pontoon-type or double-deck type cover that rests on the surface of a hazardous waste being managed in a tank with no fixed roof.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"Fixed roof" means a cover that is mounted on a unit in a stationary position and does not move with fluctuations in the level of the material managed in the unit.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"Floating membrane cover" means a cover consisting of a synthetic flexible membrane material that rests upon and is supported by the hazardous waste being managed in a surface impoundment.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"Floating roof" means a cover consisting of a double-deck, pontoon single-deck, or internal floating cover that rests upon and is supported by the material being contained, and is equipped with a continuous seal.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"Hard-piping" means pipe or tubing that is manufactured and properly installed in accordance with relevant standards and good engineering practices.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"In light material service" means that the container is used to manage a material for which both of the following conditions apply:  the vapor pressure of one or more of the organic constituents in the material is greater than 0.3 kilopascals (kPa) at 20 °C (1.2 inches H</w:t>
      </w:r>
      <w:r w:rsidRPr="001C04D5">
        <w:rPr>
          <w:vertAlign w:val="subscript"/>
        </w:rPr>
        <w:t>2</w:t>
      </w:r>
      <w:r>
        <w:t>O at 68 °F); and the total concentration of the pure organic constituents having a vapor pressure greater than 0.3 kPa at 20 °C (1.2 inches H</w:t>
      </w:r>
      <w:r w:rsidRPr="001C04D5">
        <w:rPr>
          <w:vertAlign w:val="subscript"/>
        </w:rPr>
        <w:t>2</w:t>
      </w:r>
      <w:r>
        <w:t xml:space="preserve">O at 68 °F) is equal to or greater than 20 percent by weight.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"Internal floating roof" means a cover that rests or floats on the material surface (but not necessarily in complete contact with it) inside a tank that has a fixed roof.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"Liquid-mounted seal" means a foam or liquid-filled primary seal mounted in contact with the hazardous waste between the tank wall and the floating roof, continuously around the circumference of the tank.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"Malfunction" means any sudden, infrequent, and not reasonably preventable failure of air pollution control equipment, process equipment, or a process to operate in a normal or usual manner.  A failure that is caused in part by poor maintenance or careless operation is not a malfunction.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"Metallic shoe seal" means a continuous seal that is constructed of metal sheets that are held vertically against the wall of the tank by springs, weighted levers, or other mechanisms and </w:t>
      </w:r>
      <w:r w:rsidR="00E47B00">
        <w:t>that</w:t>
      </w:r>
      <w:r>
        <w:t xml:space="preserve"> is connected to the floating roof by braces or other means.  A flexible coated fabric (envelope) spans the annular space between the metal sheet and the floating roof.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"No detectable organic emissions" means no escape of organics to the atmosphere, as determined using the procedure specified in Section 725.984(d).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"Point of waste origination" means as follows: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2160"/>
      </w:pPr>
      <w:r>
        <w:t xml:space="preserve">When the facility owner or operator is the generator of the hazardous </w:t>
      </w:r>
      <w:r>
        <w:lastRenderedPageBreak/>
        <w:t xml:space="preserve">waste, the "point of waste origination" means the point where a solid waste produced by a system, process, or waste management unit is determined to be a hazardous waste, as defined in 35 Ill. Adm. Code 721.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2160"/>
      </w:pPr>
      <w:r>
        <w:t xml:space="preserve">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2160"/>
      </w:pPr>
      <w:r>
        <w:t xml:space="preserve">When the facility owner and operator are not the generator of the hazardous waste, "point of waste origination" means the point where the owner or operator accepts delivery or takes possession of the hazardous waste.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"Single-seal system" means a floating roof having one continuous seal. This seal may be vapor-mounted, liquid-mounted, or a metallic shoe seal.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"Vapor-mounted seal" means a continuous seal that is mounted so that there is a vapor space between the hazardous waste in the unit and the bottom of the seal.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"Volatile organic concentration" or "VO concentration" means the fraction by </w:t>
      </w:r>
      <w:r>
        <w:lastRenderedPageBreak/>
        <w:t>weight of organic compounds contained in a hazardous waste expressed in terms of parts per million (ppmw),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 fraction-in-the-liquid-phase (0.1 Y/X) (which can also be expressed as 1.8x10</w:t>
      </w:r>
      <w:r w:rsidRPr="001C04D5">
        <w:rPr>
          <w:vertAlign w:val="superscript"/>
        </w:rPr>
        <w:t>-6</w:t>
      </w:r>
      <w:r>
        <w:t xml:space="preserve"> atmospheres/gram-mole/m</w:t>
      </w:r>
      <w:r w:rsidRPr="001C04D5">
        <w:rPr>
          <w:vertAlign w:val="superscript"/>
        </w:rPr>
        <w:t>3</w:t>
      </w:r>
      <w:r>
        <w:t xml:space="preserve">) at </w:t>
      </w:r>
      <w:r w:rsidR="00EE1454">
        <w:t>25 °C (77 °F)</w:t>
      </w:r>
      <w:r>
        <w:t xml:space="preserve"> must be included. Appendix F presents a list of compounds known to have a Henry's law constant value less than the cutoff level.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"Waste determination" means performing all applicable procedures in accordance with the requirements of Section 725.984 to determine whether a hazardous waste meets standards specified in this Subpart CC.  Examples of a waste determination 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 </w:t>
      </w:r>
    </w:p>
    <w:p w:rsidR="00463486" w:rsidRDefault="00463486" w:rsidP="00463486">
      <w:pPr>
        <w:widowControl w:val="0"/>
        <w:autoSpaceDE w:val="0"/>
        <w:autoSpaceDN w:val="0"/>
        <w:adjustRightInd w:val="0"/>
      </w:pPr>
    </w:p>
    <w:p w:rsidR="00463486" w:rsidRDefault="00463486" w:rsidP="00463486">
      <w:pPr>
        <w:widowControl w:val="0"/>
        <w:autoSpaceDE w:val="0"/>
        <w:autoSpaceDN w:val="0"/>
        <w:adjustRightInd w:val="0"/>
        <w:ind w:left="1440"/>
      </w:pPr>
      <w:r>
        <w:t xml:space="preserve">"Waste stabilization process" means any physical or chemical process used to either reduce the mobility of hazardous constituents in a hazardous waste or eliminate free liquids as determined by Test Method 9095B (Paint Filter Liquids Test) in "Test Methods for Evaluating Solid Waste, Physical/Chemical Methods",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"waste solidification". This does not include the addition of absorbent materials to the surface of a waste to absorb free liquid without mixing, agitation, or subsequent curing. </w:t>
      </w:r>
    </w:p>
    <w:p w:rsidR="000174EB" w:rsidRDefault="000174EB" w:rsidP="00A36BF4">
      <w:pPr>
        <w:pStyle w:val="JCARSourceNote"/>
      </w:pPr>
    </w:p>
    <w:p w:rsidR="00A36BF4" w:rsidRPr="00093935" w:rsidRDefault="00A36BF4" w:rsidP="00463486">
      <w:pPr>
        <w:pStyle w:val="JCARSourceNote"/>
        <w:ind w:left="720"/>
      </w:pPr>
      <w:r>
        <w:t xml:space="preserve">(Source:  Amended at 44 Ill. Reg. </w:t>
      </w:r>
      <w:r w:rsidR="004D4772">
        <w:t>15374</w:t>
      </w:r>
      <w:r>
        <w:t xml:space="preserve">, effective </w:t>
      </w:r>
      <w:bookmarkStart w:id="0" w:name="_GoBack"/>
      <w:r w:rsidR="004D4772">
        <w:t>September 3, 2020</w:t>
      </w:r>
      <w:bookmarkEnd w:id="0"/>
      <w:r>
        <w:t>)</w:t>
      </w:r>
    </w:p>
    <w:sectPr w:rsidR="00A36BF4" w:rsidRPr="00093935" w:rsidSect="00877B9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F4" w:rsidRDefault="00203EF4">
      <w:r>
        <w:separator/>
      </w:r>
    </w:p>
  </w:endnote>
  <w:endnote w:type="continuationSeparator" w:id="0">
    <w:p w:rsidR="00203EF4" w:rsidRDefault="0020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F4" w:rsidRDefault="00203EF4">
      <w:r>
        <w:separator/>
      </w:r>
    </w:p>
  </w:footnote>
  <w:footnote w:type="continuationSeparator" w:id="0">
    <w:p w:rsidR="00203EF4" w:rsidRDefault="00203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95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4E7"/>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EF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486"/>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772"/>
    <w:rsid w:val="004D5AFF"/>
    <w:rsid w:val="004D6EED"/>
    <w:rsid w:val="004D73D3"/>
    <w:rsid w:val="004E49DF"/>
    <w:rsid w:val="004E513F"/>
    <w:rsid w:val="004F077B"/>
    <w:rsid w:val="004F7A4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919"/>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BF4"/>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5E8A"/>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00"/>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45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B5BAB-535C-4C9A-8E4D-9D79228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4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2020-09-14T20:44:00Z</dcterms:created>
  <dcterms:modified xsi:type="dcterms:W3CDTF">2020-09-15T15:16:00Z</dcterms:modified>
</cp:coreProperties>
</file>