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70" w:rsidRDefault="00FB0570" w:rsidP="00FB05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570" w:rsidRDefault="00FB0570" w:rsidP="00FB05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725.300  Waste Analysis and Trial Tests</w:t>
      </w:r>
      <w:r>
        <w:t xml:space="preserve"> </w:t>
      </w:r>
    </w:p>
    <w:p w:rsidR="00FB0570" w:rsidRDefault="00FB0570" w:rsidP="00FB0570">
      <w:pPr>
        <w:widowControl w:val="0"/>
        <w:autoSpaceDE w:val="0"/>
        <w:autoSpaceDN w:val="0"/>
        <w:adjustRightInd w:val="0"/>
      </w:pPr>
    </w:p>
    <w:p w:rsidR="00FB0570" w:rsidRDefault="00FB0570" w:rsidP="00FB0570">
      <w:pPr>
        <w:widowControl w:val="0"/>
        <w:autoSpaceDE w:val="0"/>
        <w:autoSpaceDN w:val="0"/>
        <w:adjustRightInd w:val="0"/>
      </w:pPr>
      <w:r>
        <w:t xml:space="preserve">In addition to performing the waste analysis required by Section 725.113,  whenever a tank system is to be used to </w:t>
      </w:r>
      <w:r w:rsidR="00CE560C">
        <w:t xml:space="preserve">chemically </w:t>
      </w:r>
      <w:r>
        <w:t>treat  or to store a hazardous waste that is substantially different from waste previously treated or stored in that tank system</w:t>
      </w:r>
      <w:r w:rsidR="00D53075">
        <w:t>,</w:t>
      </w:r>
      <w:r>
        <w:t xml:space="preserve"> or to treat chemically a hazardous waste with a substantially different process than any previously used in that tank system</w:t>
      </w:r>
      <w:r w:rsidR="00CE560C">
        <w:t>, the owner or operator must do the following</w:t>
      </w:r>
      <w:r>
        <w:t xml:space="preserve">: </w:t>
      </w:r>
    </w:p>
    <w:p w:rsidR="00E8429D" w:rsidRDefault="00E8429D" w:rsidP="00FB0570">
      <w:pPr>
        <w:widowControl w:val="0"/>
        <w:autoSpaceDE w:val="0"/>
        <w:autoSpaceDN w:val="0"/>
        <w:adjustRightInd w:val="0"/>
      </w:pPr>
    </w:p>
    <w:p w:rsidR="00FB0570" w:rsidRDefault="00FB0570" w:rsidP="00FB05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E560C">
        <w:t>It must conduct</w:t>
      </w:r>
      <w:r>
        <w:t xml:space="preserve"> waste analyses and trial treatment or storage tests (e.g., bench-scale or pilot-plant scale tests); or </w:t>
      </w:r>
    </w:p>
    <w:p w:rsidR="00E8429D" w:rsidRDefault="00E8429D" w:rsidP="00FB0570">
      <w:pPr>
        <w:widowControl w:val="0"/>
        <w:autoSpaceDE w:val="0"/>
        <w:autoSpaceDN w:val="0"/>
        <w:adjustRightInd w:val="0"/>
        <w:ind w:left="1440" w:hanging="720"/>
      </w:pPr>
    </w:p>
    <w:p w:rsidR="00FB0570" w:rsidRDefault="00FB0570" w:rsidP="00FB05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E560C">
        <w:t>It must obtain</w:t>
      </w:r>
      <w:r>
        <w:t xml:space="preserve"> written, documented information on similar waste under similar operating conditions to show that the proposed treatment or storage will meet the requirements of Section 725.294(a). </w:t>
      </w:r>
    </w:p>
    <w:p w:rsidR="00FB0570" w:rsidRDefault="00FB0570" w:rsidP="00FB0570">
      <w:pPr>
        <w:widowControl w:val="0"/>
        <w:autoSpaceDE w:val="0"/>
        <w:autoSpaceDN w:val="0"/>
        <w:adjustRightInd w:val="0"/>
        <w:ind w:left="1440" w:hanging="720"/>
      </w:pPr>
    </w:p>
    <w:p w:rsidR="00CE560C" w:rsidRPr="00D55B37" w:rsidRDefault="00CE56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C1964">
        <w:t>6389</w:t>
      </w:r>
      <w:r w:rsidRPr="00D55B37">
        <w:t xml:space="preserve">, effective </w:t>
      </w:r>
      <w:r w:rsidR="00F23E05">
        <w:t>April 22, 2005</w:t>
      </w:r>
      <w:r w:rsidRPr="00D55B37">
        <w:t>)</w:t>
      </w:r>
    </w:p>
    <w:sectPr w:rsidR="00CE560C" w:rsidRPr="00D55B37" w:rsidSect="00FB0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570"/>
    <w:rsid w:val="0037731E"/>
    <w:rsid w:val="005C3366"/>
    <w:rsid w:val="007C1964"/>
    <w:rsid w:val="009A78CF"/>
    <w:rsid w:val="00B264F6"/>
    <w:rsid w:val="00CE560C"/>
    <w:rsid w:val="00D53075"/>
    <w:rsid w:val="00DC2E36"/>
    <w:rsid w:val="00E8429D"/>
    <w:rsid w:val="00F23E05"/>
    <w:rsid w:val="00FB0570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