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55" w:rsidRDefault="00AF4355" w:rsidP="00AF4355">
      <w:pPr>
        <w:widowControl w:val="0"/>
        <w:autoSpaceDE w:val="0"/>
        <w:autoSpaceDN w:val="0"/>
        <w:adjustRightInd w:val="0"/>
      </w:pPr>
      <w:bookmarkStart w:id="0" w:name="_GoBack"/>
      <w:bookmarkEnd w:id="0"/>
    </w:p>
    <w:p w:rsidR="00AF4355" w:rsidRDefault="00AF4355" w:rsidP="00AF4355">
      <w:pPr>
        <w:widowControl w:val="0"/>
        <w:autoSpaceDE w:val="0"/>
        <w:autoSpaceDN w:val="0"/>
        <w:adjustRightInd w:val="0"/>
      </w:pPr>
      <w:r>
        <w:rPr>
          <w:b/>
          <w:bCs/>
        </w:rPr>
        <w:t>Section 724.152  Content of Contingency Plan</w:t>
      </w:r>
      <w:r>
        <w:t xml:space="preserve"> </w:t>
      </w:r>
    </w:p>
    <w:p w:rsidR="00AF4355" w:rsidRDefault="00AF4355" w:rsidP="00AF4355">
      <w:pPr>
        <w:widowControl w:val="0"/>
        <w:autoSpaceDE w:val="0"/>
        <w:autoSpaceDN w:val="0"/>
        <w:adjustRightInd w:val="0"/>
      </w:pPr>
    </w:p>
    <w:p w:rsidR="00AF4355" w:rsidRDefault="00AF4355" w:rsidP="00AF4355">
      <w:pPr>
        <w:widowControl w:val="0"/>
        <w:autoSpaceDE w:val="0"/>
        <w:autoSpaceDN w:val="0"/>
        <w:adjustRightInd w:val="0"/>
        <w:ind w:left="1440" w:hanging="720"/>
      </w:pPr>
      <w:r>
        <w:t>a)</w:t>
      </w:r>
      <w:r>
        <w:tab/>
        <w:t xml:space="preserve">The contingency plan must describe the actions facility personnel must take to comply with Sections 724.151 and 724.156 in response to fires, explosions, or any unplanned sudden or non-sudden release of hazardous waste or hazardous waste constituents to air, soil, or surface water at the facility. </w:t>
      </w:r>
    </w:p>
    <w:p w:rsidR="00AF4355" w:rsidRDefault="00AF4355" w:rsidP="00AF4355">
      <w:pPr>
        <w:widowControl w:val="0"/>
        <w:autoSpaceDE w:val="0"/>
        <w:autoSpaceDN w:val="0"/>
        <w:adjustRightInd w:val="0"/>
        <w:ind w:left="1440" w:hanging="720"/>
      </w:pPr>
    </w:p>
    <w:p w:rsidR="00AF4355" w:rsidRDefault="00AF4355" w:rsidP="00AF4355">
      <w:pPr>
        <w:widowControl w:val="0"/>
        <w:autoSpaceDE w:val="0"/>
        <w:autoSpaceDN w:val="0"/>
        <w:adjustRightInd w:val="0"/>
        <w:ind w:left="1440" w:hanging="720"/>
      </w:pPr>
      <w:r>
        <w:t>b)</w:t>
      </w:r>
      <w:r>
        <w:tab/>
        <w:t xml:space="preserve">If the owner or operator has already prepared a Spill Prevention Control and Countermeasures (SPCC) Plan in accordance with federal 40 CFR 112, or some other emergency or contingency plan, the owner or operator need only amend that plan to incorporate hazardous waste management provisions that are sufficient to comply with the requirements of this Part.  </w:t>
      </w:r>
      <w:r w:rsidRPr="009208A3">
        <w:t>The owner or operator may develop one contingency plan that meets all regulatory requirements.  USEPA has recommended that the plan be based on the National Response Team</w:t>
      </w:r>
      <w:r>
        <w:t>'</w:t>
      </w:r>
      <w:r w:rsidRPr="009208A3">
        <w:t>s Integrated Contingency Plan Guidance (One Plan).  When modifications are made to non-RCRA provisions in an integrated contingency plan, the changes do not trigger the need for a RCRA permit modification.</w:t>
      </w:r>
    </w:p>
    <w:p w:rsidR="00AF4355" w:rsidRDefault="00AF4355" w:rsidP="00AF4355">
      <w:pPr>
        <w:widowControl w:val="0"/>
        <w:autoSpaceDE w:val="0"/>
        <w:autoSpaceDN w:val="0"/>
        <w:adjustRightInd w:val="0"/>
        <w:ind w:left="1440" w:hanging="720"/>
      </w:pPr>
    </w:p>
    <w:p w:rsidR="00AF4355" w:rsidRDefault="00AF4355" w:rsidP="00AF4355">
      <w:pPr>
        <w:widowControl w:val="0"/>
        <w:autoSpaceDE w:val="0"/>
        <w:autoSpaceDN w:val="0"/>
        <w:adjustRightInd w:val="0"/>
        <w:ind w:left="1440"/>
      </w:pPr>
      <w:r w:rsidRPr="009208A3">
        <w:t xml:space="preserve">BOARD NOTE:  The federal One Plan guidance appeared in the Federal Register at 61 Fed. Reg. 28642 (June 5, 1996), and was corrected at 61 Fed. Reg. 31103 (June 19, 1996).  USEPA, Office of </w:t>
      </w:r>
      <w:r>
        <w:t>Resource Conservation and Recovery</w:t>
      </w:r>
      <w:r w:rsidRPr="009208A3">
        <w:t>, Chemical Emergency Preparedness and Prevention Office, has made these documents available on-line for examination and download at</w:t>
      </w:r>
      <w:r>
        <w:t xml:space="preserve"> </w:t>
      </w:r>
      <w:r w:rsidRPr="00594944">
        <w:t>www.epa.gov/emergencies</w:t>
      </w:r>
      <w:r>
        <w:t xml:space="preserve"> (search for "one plan" or "integrated contingency plan" documents).</w:t>
      </w:r>
    </w:p>
    <w:p w:rsidR="00AF4355" w:rsidRDefault="00AF4355" w:rsidP="00AF4355">
      <w:pPr>
        <w:widowControl w:val="0"/>
        <w:autoSpaceDE w:val="0"/>
        <w:autoSpaceDN w:val="0"/>
        <w:adjustRightInd w:val="0"/>
        <w:ind w:left="1440" w:hanging="720"/>
      </w:pPr>
    </w:p>
    <w:p w:rsidR="00AF4355" w:rsidRDefault="00AF4355" w:rsidP="00AF4355">
      <w:pPr>
        <w:widowControl w:val="0"/>
        <w:autoSpaceDE w:val="0"/>
        <w:autoSpaceDN w:val="0"/>
        <w:adjustRightInd w:val="0"/>
        <w:ind w:left="1440" w:hanging="720"/>
      </w:pPr>
      <w:r>
        <w:t>c)</w:t>
      </w:r>
      <w:r>
        <w:tab/>
        <w:t xml:space="preserve">The plan must describe arrangements agreed to by local police departments, fire departments, hospitals, contractors, and state and local emergency response teams to coordinate emergency services pursuant to Section 724.137. </w:t>
      </w:r>
    </w:p>
    <w:p w:rsidR="00AF4355" w:rsidRDefault="00AF4355" w:rsidP="00AF4355">
      <w:pPr>
        <w:widowControl w:val="0"/>
        <w:autoSpaceDE w:val="0"/>
        <w:autoSpaceDN w:val="0"/>
        <w:adjustRightInd w:val="0"/>
        <w:ind w:left="1440" w:hanging="720"/>
      </w:pPr>
    </w:p>
    <w:p w:rsidR="00AF4355" w:rsidRDefault="00AF4355" w:rsidP="00AF4355">
      <w:pPr>
        <w:widowControl w:val="0"/>
        <w:autoSpaceDE w:val="0"/>
        <w:autoSpaceDN w:val="0"/>
        <w:adjustRightInd w:val="0"/>
        <w:ind w:left="1440" w:hanging="720"/>
      </w:pPr>
      <w:r>
        <w:t>d)</w:t>
      </w:r>
      <w:r>
        <w:tab/>
        <w:t xml:space="preserve">The plan must list names, addresses, and phone numbers (office and home) of all persons qualified to act as emergency coordinator (see Section 724.155), and this list must be kept up to date.  Where more than one person is listed, one must be named as primary emergency coordinator and others must be listed in the order in which they will assume responsibility as alternates. For new facilities, this information must be supplied to the Agency at the time of certification, rather than at the time of permit application. </w:t>
      </w:r>
    </w:p>
    <w:p w:rsidR="00AF4355" w:rsidRDefault="00AF4355" w:rsidP="00AF4355">
      <w:pPr>
        <w:widowControl w:val="0"/>
        <w:autoSpaceDE w:val="0"/>
        <w:autoSpaceDN w:val="0"/>
        <w:adjustRightInd w:val="0"/>
        <w:ind w:left="1440" w:hanging="720"/>
      </w:pPr>
    </w:p>
    <w:p w:rsidR="00AF4355" w:rsidRDefault="00AF4355" w:rsidP="00AF4355">
      <w:pPr>
        <w:widowControl w:val="0"/>
        <w:autoSpaceDE w:val="0"/>
        <w:autoSpaceDN w:val="0"/>
        <w:adjustRightInd w:val="0"/>
        <w:ind w:left="1440" w:hanging="720"/>
      </w:pPr>
      <w:r>
        <w:t>e)</w:t>
      </w:r>
      <w:r>
        <w:tab/>
        <w:t xml:space="preserve">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 </w:t>
      </w:r>
    </w:p>
    <w:p w:rsidR="00AF4355" w:rsidRDefault="00AF4355" w:rsidP="00AF4355">
      <w:pPr>
        <w:widowControl w:val="0"/>
        <w:autoSpaceDE w:val="0"/>
        <w:autoSpaceDN w:val="0"/>
        <w:adjustRightInd w:val="0"/>
        <w:ind w:left="1440" w:hanging="720"/>
      </w:pPr>
    </w:p>
    <w:p w:rsidR="00AF4355" w:rsidRDefault="00AF4355" w:rsidP="00AF4355">
      <w:pPr>
        <w:widowControl w:val="0"/>
        <w:autoSpaceDE w:val="0"/>
        <w:autoSpaceDN w:val="0"/>
        <w:adjustRightInd w:val="0"/>
        <w:ind w:left="1440" w:hanging="720"/>
      </w:pPr>
      <w:r>
        <w:lastRenderedPageBreak/>
        <w:t>f)</w:t>
      </w:r>
      <w:r>
        <w:tab/>
        <w:t xml:space="preserve">The plan must include an evacuation plan for facility personnel where there is a possibility that evacuation could be necessary.  This plan must describe signals  to be used to begin evacuation, evacuation routes and alternative evacuation routes (in cases where the primary routes could be blocked by releases of hazardous waste or fires). </w:t>
      </w:r>
    </w:p>
    <w:p w:rsidR="00AF4355" w:rsidRDefault="00AF4355" w:rsidP="00AF4355">
      <w:pPr>
        <w:widowControl w:val="0"/>
        <w:autoSpaceDE w:val="0"/>
        <w:autoSpaceDN w:val="0"/>
        <w:adjustRightInd w:val="0"/>
      </w:pPr>
    </w:p>
    <w:p w:rsidR="00AF4355" w:rsidRPr="00D55B37" w:rsidRDefault="00AF4355">
      <w:pPr>
        <w:pStyle w:val="JCARSourceNote"/>
        <w:ind w:left="720"/>
      </w:pPr>
      <w:r w:rsidRPr="00D55B37">
        <w:t xml:space="preserve">(Source:  </w:t>
      </w:r>
      <w:r>
        <w:t>Amended</w:t>
      </w:r>
      <w:r w:rsidRPr="00D55B37">
        <w:t xml:space="preserve"> at </w:t>
      </w:r>
      <w:r>
        <w:t>35 I</w:t>
      </w:r>
      <w:r w:rsidRPr="00D55B37">
        <w:t xml:space="preserve">ll. Reg. </w:t>
      </w:r>
      <w:r w:rsidR="00BE6C1E">
        <w:t>17965</w:t>
      </w:r>
      <w:r w:rsidRPr="00D55B37">
        <w:t xml:space="preserve">, effective </w:t>
      </w:r>
      <w:r w:rsidR="004E7A77">
        <w:t>October 14, 2011</w:t>
      </w:r>
      <w:r w:rsidRPr="00D55B37">
        <w:t>)</w:t>
      </w:r>
    </w:p>
    <w:sectPr w:rsidR="00AF4355" w:rsidRPr="00D55B37" w:rsidSect="008A14B1">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F6" w:rsidRDefault="00527AF6">
      <w:r>
        <w:separator/>
      </w:r>
    </w:p>
  </w:endnote>
  <w:endnote w:type="continuationSeparator" w:id="0">
    <w:p w:rsidR="00527AF6" w:rsidRDefault="0052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F6" w:rsidRDefault="00527AF6">
      <w:r>
        <w:separator/>
      </w:r>
    </w:p>
  </w:footnote>
  <w:footnote w:type="continuationSeparator" w:id="0">
    <w:p w:rsidR="00527AF6" w:rsidRDefault="00527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E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166"/>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0AF7"/>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7A77"/>
    <w:rsid w:val="004F077B"/>
    <w:rsid w:val="005001C5"/>
    <w:rsid w:val="005039E7"/>
    <w:rsid w:val="0050660E"/>
    <w:rsid w:val="005109B5"/>
    <w:rsid w:val="00512795"/>
    <w:rsid w:val="005161BF"/>
    <w:rsid w:val="0052308E"/>
    <w:rsid w:val="005232CE"/>
    <w:rsid w:val="005237D3"/>
    <w:rsid w:val="00526060"/>
    <w:rsid w:val="00527AF6"/>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1EE3"/>
    <w:rsid w:val="005E3D55"/>
    <w:rsid w:val="005E4F56"/>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4B1"/>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B8D"/>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355"/>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C1E"/>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0E93"/>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3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3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