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48B92F" w14:textId="77777777" w:rsidR="008F31E4" w:rsidRDefault="008F31E4" w:rsidP="008F31E4">
      <w:pPr>
        <w:widowControl w:val="0"/>
        <w:autoSpaceDE w:val="0"/>
        <w:autoSpaceDN w:val="0"/>
        <w:adjustRightInd w:val="0"/>
      </w:pPr>
    </w:p>
    <w:p w14:paraId="1CF51485" w14:textId="77777777" w:rsidR="008F31E4" w:rsidRDefault="008F31E4" w:rsidP="008F31E4">
      <w:pPr>
        <w:widowControl w:val="0"/>
        <w:autoSpaceDE w:val="0"/>
        <w:autoSpaceDN w:val="0"/>
        <w:adjustRightInd w:val="0"/>
      </w:pPr>
      <w:r>
        <w:rPr>
          <w:b/>
          <w:bCs/>
        </w:rPr>
        <w:t>Section 722.142  Exception Reporting</w:t>
      </w:r>
      <w:r>
        <w:t xml:space="preserve"> </w:t>
      </w:r>
    </w:p>
    <w:p w14:paraId="012100FF" w14:textId="77777777" w:rsidR="008F31E4" w:rsidRDefault="008F31E4" w:rsidP="008F31E4">
      <w:pPr>
        <w:widowControl w:val="0"/>
        <w:autoSpaceDE w:val="0"/>
        <w:autoSpaceDN w:val="0"/>
        <w:adjustRightInd w:val="0"/>
      </w:pPr>
    </w:p>
    <w:p w14:paraId="6A2FDF78" w14:textId="7DF4C7AE" w:rsidR="008F31E4" w:rsidRDefault="008F31E4" w:rsidP="008F31E4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</w:r>
      <w:r w:rsidR="00A90700">
        <w:rPr>
          <w:spacing w:val="-3"/>
        </w:rPr>
        <w:t xml:space="preserve">For </w:t>
      </w:r>
      <w:proofErr w:type="spellStart"/>
      <w:r w:rsidR="00A90700">
        <w:rPr>
          <w:spacing w:val="-3"/>
        </w:rPr>
        <w:t>LQG</w:t>
      </w:r>
      <w:proofErr w:type="spellEnd"/>
      <w:r>
        <w:t xml:space="preserve">. </w:t>
      </w:r>
    </w:p>
    <w:p w14:paraId="499CFE92" w14:textId="77777777" w:rsidR="007C7164" w:rsidRDefault="007C7164" w:rsidP="002538F1">
      <w:pPr>
        <w:widowControl w:val="0"/>
        <w:autoSpaceDE w:val="0"/>
        <w:autoSpaceDN w:val="0"/>
        <w:adjustRightInd w:val="0"/>
      </w:pPr>
    </w:p>
    <w:p w14:paraId="26DF15A3" w14:textId="4F519130" w:rsidR="008F31E4" w:rsidRDefault="008F31E4" w:rsidP="008F31E4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A </w:t>
      </w:r>
      <w:proofErr w:type="spellStart"/>
      <w:r w:rsidR="00A90700">
        <w:rPr>
          <w:spacing w:val="-3"/>
        </w:rPr>
        <w:t>LQG</w:t>
      </w:r>
      <w:proofErr w:type="spellEnd"/>
      <w:r>
        <w:t xml:space="preserve"> </w:t>
      </w:r>
      <w:r w:rsidR="00264271">
        <w:t>that</w:t>
      </w:r>
      <w:r>
        <w:t xml:space="preserve"> does not receive a copy of the manifest with the handwritten signature of the owner or operator of the designated facility within 35 days </w:t>
      </w:r>
      <w:r w:rsidR="00D8476E">
        <w:t xml:space="preserve">after </w:t>
      </w:r>
      <w:r w:rsidR="004A768E">
        <w:t xml:space="preserve">the </w:t>
      </w:r>
      <w:r>
        <w:t xml:space="preserve">date the waste was accepted by the initial transporter must contact the transporter or the owner or operator of the designated facility to determine the status of the hazardous waste. </w:t>
      </w:r>
    </w:p>
    <w:p w14:paraId="574DC596" w14:textId="77777777" w:rsidR="007C7164" w:rsidRDefault="007C7164" w:rsidP="002538F1">
      <w:pPr>
        <w:widowControl w:val="0"/>
        <w:autoSpaceDE w:val="0"/>
        <w:autoSpaceDN w:val="0"/>
        <w:adjustRightInd w:val="0"/>
      </w:pPr>
    </w:p>
    <w:p w14:paraId="5DA1EE3F" w14:textId="6A7AFF7A" w:rsidR="008F31E4" w:rsidRDefault="008F31E4" w:rsidP="008F31E4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A </w:t>
      </w:r>
      <w:proofErr w:type="spellStart"/>
      <w:r w:rsidR="00A90700">
        <w:t>L</w:t>
      </w:r>
      <w:r w:rsidR="00C8020A">
        <w:t>Q</w:t>
      </w:r>
      <w:r w:rsidR="00A90700">
        <w:t>G</w:t>
      </w:r>
      <w:proofErr w:type="spellEnd"/>
      <w:r w:rsidR="00A90700">
        <w:t xml:space="preserve"> </w:t>
      </w:r>
      <w:r>
        <w:t xml:space="preserve">must submit an Exception Report to the Agency if the generator has not received a copy of the manifest with the handwritten signature of the owner or operator of the designated facility within 45 days </w:t>
      </w:r>
      <w:r w:rsidR="00D8476E">
        <w:t>after</w:t>
      </w:r>
      <w:r>
        <w:t xml:space="preserve"> the date the waste was accepted by the initial transporter.  The Exception Report must include</w:t>
      </w:r>
      <w:r w:rsidR="00264271">
        <w:t xml:space="preserve"> the following documents</w:t>
      </w:r>
      <w:r>
        <w:t xml:space="preserve">: </w:t>
      </w:r>
    </w:p>
    <w:p w14:paraId="283DD02A" w14:textId="77777777" w:rsidR="007C7164" w:rsidRDefault="007C7164" w:rsidP="002538F1">
      <w:pPr>
        <w:widowControl w:val="0"/>
        <w:autoSpaceDE w:val="0"/>
        <w:autoSpaceDN w:val="0"/>
        <w:adjustRightInd w:val="0"/>
      </w:pPr>
    </w:p>
    <w:p w14:paraId="66679699" w14:textId="77777777" w:rsidR="008F31E4" w:rsidRDefault="008F31E4" w:rsidP="008F31E4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  <w:t xml:space="preserve">A legible copy of the manifest for which the generator does not have </w:t>
      </w:r>
      <w:r w:rsidR="00756EB9">
        <w:t xml:space="preserve">a </w:t>
      </w:r>
      <w:r>
        <w:t xml:space="preserve">confirmation of delivery; </w:t>
      </w:r>
      <w:r w:rsidR="00264271">
        <w:t>and</w:t>
      </w:r>
    </w:p>
    <w:p w14:paraId="2F096664" w14:textId="77777777" w:rsidR="007C7164" w:rsidRDefault="007C7164" w:rsidP="002538F1">
      <w:pPr>
        <w:widowControl w:val="0"/>
        <w:autoSpaceDE w:val="0"/>
        <w:autoSpaceDN w:val="0"/>
        <w:adjustRightInd w:val="0"/>
      </w:pPr>
    </w:p>
    <w:p w14:paraId="16A9D901" w14:textId="77777777" w:rsidR="008F31E4" w:rsidRDefault="008F31E4" w:rsidP="008F31E4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  <w:t xml:space="preserve">A cover letter signed by the generator or the generator's authorized representative explaining the efforts taken to locate the hazardous waste and the result of those efforts. </w:t>
      </w:r>
    </w:p>
    <w:p w14:paraId="0CF6CA91" w14:textId="77777777" w:rsidR="007C7164" w:rsidRDefault="007C7164" w:rsidP="002538F1">
      <w:pPr>
        <w:widowControl w:val="0"/>
        <w:autoSpaceDE w:val="0"/>
        <w:autoSpaceDN w:val="0"/>
        <w:adjustRightInd w:val="0"/>
      </w:pPr>
    </w:p>
    <w:p w14:paraId="72C5CFED" w14:textId="4EE1D0DA" w:rsidR="008F31E4" w:rsidRDefault="008F31E4" w:rsidP="008F31E4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A </w:t>
      </w:r>
      <w:proofErr w:type="spellStart"/>
      <w:r w:rsidR="00A90700">
        <w:rPr>
          <w:spacing w:val="-3"/>
        </w:rPr>
        <w:t>SQG</w:t>
      </w:r>
      <w:proofErr w:type="spellEnd"/>
      <w:r w:rsidR="00A90700">
        <w:rPr>
          <w:spacing w:val="-3"/>
        </w:rPr>
        <w:t xml:space="preserve"> </w:t>
      </w:r>
      <w:r w:rsidR="00264271">
        <w:t>that</w:t>
      </w:r>
      <w:r>
        <w:t xml:space="preserve"> does not receive a copy of the manifest with the handwritten signature of the owner or operator of the designated facility within 60 days </w:t>
      </w:r>
      <w:r w:rsidR="00756EB9">
        <w:t>after</w:t>
      </w:r>
      <w:r>
        <w:t xml:space="preserve"> the date the waste was accepted by the initial transporter must submit a legible copy of the manifest</w:t>
      </w:r>
      <w:r w:rsidR="00264271">
        <w:t xml:space="preserve"> to the Agency</w:t>
      </w:r>
      <w:r>
        <w:t xml:space="preserve">, with some indication that the generator has not received confirmation of delivery. </w:t>
      </w:r>
    </w:p>
    <w:p w14:paraId="29C69A3B" w14:textId="77777777" w:rsidR="008F31E4" w:rsidRDefault="008F31E4" w:rsidP="002538F1">
      <w:pPr>
        <w:widowControl w:val="0"/>
        <w:autoSpaceDE w:val="0"/>
        <w:autoSpaceDN w:val="0"/>
        <w:adjustRightInd w:val="0"/>
      </w:pPr>
    </w:p>
    <w:p w14:paraId="431788E6" w14:textId="77777777" w:rsidR="008F31E4" w:rsidRDefault="008F31E4" w:rsidP="002538F1">
      <w:pPr>
        <w:widowControl w:val="0"/>
        <w:autoSpaceDE w:val="0"/>
        <w:autoSpaceDN w:val="0"/>
        <w:adjustRightInd w:val="0"/>
        <w:ind w:left="1440"/>
      </w:pPr>
      <w:r>
        <w:t>BOARD NOTE:  The submission need be only a handwritten or typed note on the manifest itself, or on an attached sheet of paper, stating that the returned copy was not received.</w:t>
      </w:r>
    </w:p>
    <w:p w14:paraId="78EBB39F" w14:textId="77777777" w:rsidR="008F31E4" w:rsidRDefault="008F31E4" w:rsidP="002538F1">
      <w:pPr>
        <w:widowControl w:val="0"/>
        <w:autoSpaceDE w:val="0"/>
        <w:autoSpaceDN w:val="0"/>
        <w:adjustRightInd w:val="0"/>
      </w:pPr>
    </w:p>
    <w:p w14:paraId="0556D353" w14:textId="48162D16" w:rsidR="00D22F0A" w:rsidRPr="00330594" w:rsidRDefault="00D22F0A" w:rsidP="00D22F0A">
      <w:pPr>
        <w:ind w:left="1440" w:hanging="720"/>
      </w:pPr>
      <w:r>
        <w:t>c</w:t>
      </w:r>
      <w:r w:rsidRPr="00330594">
        <w:t>)</w:t>
      </w:r>
      <w:r w:rsidRPr="00330594">
        <w:tab/>
        <w:t>A generator must comply with the requirements of subsection (a) or (b), as applicable, whe</w:t>
      </w:r>
      <w:r w:rsidR="002812E7">
        <w:t>n</w:t>
      </w:r>
      <w:r w:rsidRPr="00330594">
        <w:t xml:space="preserve"> a designated facility has forwarded a rejected shipment of hazardous waste or container residues contained in non-empty containers to an alternate facility using a new manifest (following the procedures of 35 Ill. Adm. Code 724.172(e)(1) through (e)(6) or 725.172(e)(1) through (e)(6)).  For generator compliance with subsection (a) or (b), whe</w:t>
      </w:r>
      <w:r w:rsidR="000A006F">
        <w:t>n</w:t>
      </w:r>
      <w:r w:rsidRPr="00330594">
        <w:t xml:space="preserve"> a designated facility forwards a shipment of rejected waste to an alternate facility, the following requirements apply:</w:t>
      </w:r>
    </w:p>
    <w:p w14:paraId="6EF5D4AA" w14:textId="77777777" w:rsidR="00D22F0A" w:rsidRPr="00330594" w:rsidRDefault="00D22F0A" w:rsidP="00D22F0A"/>
    <w:p w14:paraId="67EC82D4" w14:textId="77777777" w:rsidR="00D22F0A" w:rsidRPr="00330594" w:rsidRDefault="00D22F0A" w:rsidP="00D22F0A">
      <w:pPr>
        <w:ind w:left="2160" w:hanging="720"/>
      </w:pPr>
      <w:r w:rsidRPr="00330594">
        <w:t>1)</w:t>
      </w:r>
      <w:r w:rsidRPr="00330594">
        <w:tab/>
        <w:t xml:space="preserve">The copy of the manifest received by the generator must have the handwritten signature of the owner or operator of the alternate facility in </w:t>
      </w:r>
      <w:r w:rsidRPr="00330594">
        <w:lastRenderedPageBreak/>
        <w:t>place of the signature of the owner or operator of the designated facility; and</w:t>
      </w:r>
    </w:p>
    <w:p w14:paraId="7763EFA1" w14:textId="77777777" w:rsidR="00D22F0A" w:rsidRPr="00330594" w:rsidRDefault="00D22F0A" w:rsidP="00D22F0A"/>
    <w:p w14:paraId="4FECF3EA" w14:textId="77777777" w:rsidR="00D22F0A" w:rsidRPr="00330594" w:rsidRDefault="00D22F0A" w:rsidP="00D22F0A">
      <w:pPr>
        <w:ind w:left="2160" w:hanging="720"/>
      </w:pPr>
      <w:r w:rsidRPr="00330594">
        <w:t>2)</w:t>
      </w:r>
      <w:r w:rsidRPr="00330594">
        <w:tab/>
        <w:t>The 35</w:t>
      </w:r>
      <w:r w:rsidR="00DE354C">
        <w:t>-</w:t>
      </w:r>
      <w:r w:rsidRPr="00330594">
        <w:t>, 45</w:t>
      </w:r>
      <w:r w:rsidR="00DE354C">
        <w:t>-</w:t>
      </w:r>
      <w:r w:rsidRPr="00330594">
        <w:t>, or 60-day timeframes begin on the date that the initial transporter accepts the waste from the designated facility for shipment to the alternate facility.</w:t>
      </w:r>
    </w:p>
    <w:p w14:paraId="66C6BD33" w14:textId="77777777" w:rsidR="00A90700" w:rsidRDefault="00A90700" w:rsidP="008255E2">
      <w:pPr>
        <w:pStyle w:val="JCARSourceNote"/>
      </w:pPr>
    </w:p>
    <w:p w14:paraId="17B18D43" w14:textId="381A04C3" w:rsidR="00D22F0A" w:rsidRPr="00D55B37" w:rsidRDefault="00A90700">
      <w:pPr>
        <w:pStyle w:val="JCARSourceNote"/>
        <w:ind w:left="720"/>
      </w:pPr>
      <w:r w:rsidRPr="00524821">
        <w:t>(Source:  Amended at 4</w:t>
      </w:r>
      <w:r>
        <w:t>8</w:t>
      </w:r>
      <w:r w:rsidRPr="00524821">
        <w:t xml:space="preserve"> Ill. Reg. </w:t>
      </w:r>
      <w:r w:rsidR="006170F6">
        <w:t>16994</w:t>
      </w:r>
      <w:r w:rsidRPr="00524821">
        <w:t xml:space="preserve">, effective </w:t>
      </w:r>
      <w:r w:rsidR="006170F6">
        <w:t>November 7, 2024</w:t>
      </w:r>
      <w:r w:rsidRPr="00524821">
        <w:t>)</w:t>
      </w:r>
    </w:p>
    <w:sectPr w:rsidR="00D22F0A" w:rsidRPr="00D55B37" w:rsidSect="008F31E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F31E4"/>
    <w:rsid w:val="000424B6"/>
    <w:rsid w:val="000A006F"/>
    <w:rsid w:val="00154921"/>
    <w:rsid w:val="002538F1"/>
    <w:rsid w:val="00264271"/>
    <w:rsid w:val="002812E7"/>
    <w:rsid w:val="003A22B9"/>
    <w:rsid w:val="003C1F74"/>
    <w:rsid w:val="004A768E"/>
    <w:rsid w:val="00580EC6"/>
    <w:rsid w:val="005B6B61"/>
    <w:rsid w:val="005C3366"/>
    <w:rsid w:val="005D410E"/>
    <w:rsid w:val="006170F6"/>
    <w:rsid w:val="00651F9A"/>
    <w:rsid w:val="00674E79"/>
    <w:rsid w:val="006A1106"/>
    <w:rsid w:val="00756EB9"/>
    <w:rsid w:val="007C7164"/>
    <w:rsid w:val="008255E2"/>
    <w:rsid w:val="008F31E4"/>
    <w:rsid w:val="0099336F"/>
    <w:rsid w:val="00A90700"/>
    <w:rsid w:val="00B57054"/>
    <w:rsid w:val="00BD6B03"/>
    <w:rsid w:val="00C2445B"/>
    <w:rsid w:val="00C67C76"/>
    <w:rsid w:val="00C8020A"/>
    <w:rsid w:val="00D22F0A"/>
    <w:rsid w:val="00D8476E"/>
    <w:rsid w:val="00D86204"/>
    <w:rsid w:val="00D900C7"/>
    <w:rsid w:val="00DE354C"/>
    <w:rsid w:val="00F47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7EE9FB7"/>
  <w15:docId w15:val="{77CD356C-7300-4D67-8F0B-399C07D18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642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386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722</vt:lpstr>
    </vt:vector>
  </TitlesOfParts>
  <Company>State of Illinois</Company>
  <LinksUpToDate>false</LinksUpToDate>
  <CharactersWithSpaces>2587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722</dc:title>
  <dc:subject/>
  <dc:creator>Illinois General Assembly</dc:creator>
  <cp:keywords/>
  <dc:description/>
  <cp:lastModifiedBy>Shipley, Melissa A.</cp:lastModifiedBy>
  <cp:revision>4</cp:revision>
  <dcterms:created xsi:type="dcterms:W3CDTF">2024-11-21T13:46:00Z</dcterms:created>
  <dcterms:modified xsi:type="dcterms:W3CDTF">2024-11-21T17:11:00Z</dcterms:modified>
</cp:coreProperties>
</file>