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269CA" w14:textId="77777777" w:rsidR="00FD1C9B" w:rsidRPr="00BB4EF7" w:rsidRDefault="00FD1C9B" w:rsidP="00FD1C9B">
      <w:pPr>
        <w:widowControl w:val="0"/>
        <w:spacing w:before="0" w:after="0"/>
        <w:rPr>
          <w:rFonts w:eastAsia="Times New Roman" w:cs="Times New Roman"/>
          <w:szCs w:val="24"/>
        </w:rPr>
      </w:pPr>
    </w:p>
    <w:p w14:paraId="79314664" w14:textId="77777777" w:rsidR="00FD1C9B" w:rsidRDefault="00FD1C9B" w:rsidP="00FD1C9B">
      <w:pPr>
        <w:widowControl w:val="0"/>
        <w:spacing w:before="0" w:after="0"/>
        <w:rPr>
          <w:rFonts w:eastAsia="Times New Roman" w:cs="Times New Roman"/>
          <w:b/>
          <w:szCs w:val="24"/>
        </w:rPr>
      </w:pPr>
      <w:r w:rsidRPr="006B6DE5">
        <w:rPr>
          <w:rFonts w:eastAsia="Times New Roman" w:cs="Times New Roman"/>
          <w:b/>
          <w:szCs w:val="24"/>
        </w:rPr>
        <w:t xml:space="preserve">Section </w:t>
      </w:r>
      <w:bookmarkStart w:id="0" w:name="_Hlk512349038"/>
      <w:r w:rsidRPr="006B6DE5">
        <w:rPr>
          <w:rFonts w:eastAsia="Times New Roman" w:cs="Times New Roman"/>
          <w:b/>
          <w:szCs w:val="24"/>
        </w:rPr>
        <w:t>722.114</w:t>
      </w:r>
      <w:bookmarkEnd w:id="0"/>
      <w:r w:rsidRPr="006B6DE5">
        <w:rPr>
          <w:rFonts w:eastAsia="Times New Roman" w:cs="Times New Roman"/>
          <w:b/>
          <w:szCs w:val="24"/>
        </w:rPr>
        <w:t xml:space="preserve">  Conditions for Exemption for a Very Small Quantity Generator</w:t>
      </w:r>
    </w:p>
    <w:p w14:paraId="72666CA0" w14:textId="77777777" w:rsidR="006B2DDD" w:rsidRPr="00BB4EF7" w:rsidRDefault="006B2DDD" w:rsidP="00FD1C9B">
      <w:pPr>
        <w:widowControl w:val="0"/>
        <w:spacing w:before="0" w:after="0"/>
        <w:rPr>
          <w:rFonts w:eastAsia="Times New Roman" w:cs="Times New Roman"/>
          <w:szCs w:val="24"/>
        </w:rPr>
      </w:pPr>
    </w:p>
    <w:p w14:paraId="5E623188" w14:textId="0DD3663B" w:rsidR="00FD1C9B" w:rsidRPr="006B6DE5" w:rsidRDefault="00FD1C9B" w:rsidP="00FD1C9B">
      <w:pPr>
        <w:widowControl w:val="0"/>
        <w:spacing w:before="0" w:after="0"/>
        <w:ind w:left="1440" w:hanging="720"/>
        <w:rPr>
          <w:rFonts w:eastAsia="Times New Roman" w:cs="Times New Roman"/>
          <w:szCs w:val="24"/>
        </w:rPr>
      </w:pPr>
      <w:r w:rsidRPr="006B6DE5">
        <w:rPr>
          <w:rFonts w:eastAsia="Times New Roman" w:cs="Times New Roman"/>
          <w:szCs w:val="24"/>
        </w:rPr>
        <w:t>a)</w:t>
      </w:r>
      <w:r w:rsidR="006B2DDD">
        <w:rPr>
          <w:rFonts w:eastAsia="Times New Roman" w:cs="Times New Roman"/>
          <w:szCs w:val="24"/>
        </w:rPr>
        <w:tab/>
      </w:r>
      <w:r w:rsidR="006F4C18">
        <w:rPr>
          <w:rFonts w:eastAsia="Times New Roman" w:cs="Times New Roman"/>
          <w:szCs w:val="24"/>
        </w:rPr>
        <w:t>If</w:t>
      </w:r>
      <w:r w:rsidRPr="006B6DE5">
        <w:rPr>
          <w:rFonts w:eastAsia="Times New Roman" w:cs="Times New Roman"/>
          <w:szCs w:val="24"/>
        </w:rPr>
        <w:t xml:space="preserve"> a </w:t>
      </w:r>
      <w:proofErr w:type="spellStart"/>
      <w:r w:rsidRPr="006B6DE5">
        <w:rPr>
          <w:rFonts w:eastAsia="Times New Roman" w:cs="Times New Roman"/>
          <w:szCs w:val="24"/>
        </w:rPr>
        <w:t>VSQG</w:t>
      </w:r>
      <w:proofErr w:type="spellEnd"/>
      <w:r w:rsidRPr="006B6DE5">
        <w:rPr>
          <w:rFonts w:eastAsia="Times New Roman" w:cs="Times New Roman"/>
          <w:szCs w:val="24"/>
        </w:rPr>
        <w:t xml:space="preserve"> meets all the conditions for exemption listed in this Section, hazardous waste generated by the </w:t>
      </w:r>
      <w:proofErr w:type="spellStart"/>
      <w:r w:rsidRPr="006B6DE5">
        <w:rPr>
          <w:rFonts w:eastAsia="Times New Roman" w:cs="Times New Roman"/>
          <w:szCs w:val="24"/>
        </w:rPr>
        <w:t>VSQG</w:t>
      </w:r>
      <w:proofErr w:type="spellEnd"/>
      <w:r w:rsidRPr="006B6DE5">
        <w:rPr>
          <w:rFonts w:eastAsia="Times New Roman" w:cs="Times New Roman"/>
          <w:szCs w:val="24"/>
        </w:rPr>
        <w:t xml:space="preserve"> is not subject to the requirements of 35 Ill. Adm. Code 702, 703, 705, and 722 through 728 and the notification requirements of section 3010 of RCRA (42 USC 6930), and the </w:t>
      </w:r>
      <w:proofErr w:type="spellStart"/>
      <w:r w:rsidRPr="006B6DE5">
        <w:rPr>
          <w:rFonts w:eastAsia="Times New Roman" w:cs="Times New Roman"/>
          <w:szCs w:val="24"/>
        </w:rPr>
        <w:t>VSQG</w:t>
      </w:r>
      <w:proofErr w:type="spellEnd"/>
      <w:r w:rsidRPr="006B6DE5">
        <w:rPr>
          <w:rFonts w:eastAsia="Times New Roman" w:cs="Times New Roman"/>
          <w:szCs w:val="24"/>
        </w:rPr>
        <w:t xml:space="preserve"> may accumulate hazardous waste on site without complying with these requirements, except that the </w:t>
      </w:r>
      <w:proofErr w:type="spellStart"/>
      <w:r w:rsidRPr="006B6DE5">
        <w:rPr>
          <w:rFonts w:eastAsia="Times New Roman" w:cs="Times New Roman"/>
          <w:szCs w:val="24"/>
        </w:rPr>
        <w:t>VSQG</w:t>
      </w:r>
      <w:proofErr w:type="spellEnd"/>
      <w:r w:rsidRPr="006B6DE5">
        <w:rPr>
          <w:rFonts w:eastAsia="Times New Roman" w:cs="Times New Roman"/>
          <w:szCs w:val="24"/>
        </w:rPr>
        <w:t xml:space="preserve"> must comply with this Section and Sections 722.110 through 722.113.  The conditions for exemption are as follows:</w:t>
      </w:r>
    </w:p>
    <w:p w14:paraId="78130E89" w14:textId="77777777" w:rsidR="006B2DDD" w:rsidRDefault="006B2DDD" w:rsidP="00E152DC">
      <w:pPr>
        <w:widowControl w:val="0"/>
        <w:spacing w:before="0" w:after="0"/>
        <w:rPr>
          <w:rFonts w:eastAsia="Times New Roman" w:cs="Times New Roman"/>
          <w:szCs w:val="24"/>
        </w:rPr>
      </w:pPr>
    </w:p>
    <w:p w14:paraId="0E219FB3" w14:textId="77777777" w:rsidR="00FD1C9B" w:rsidRPr="006B6DE5" w:rsidRDefault="00FD1C9B" w:rsidP="00FD1C9B">
      <w:pPr>
        <w:widowControl w:val="0"/>
        <w:spacing w:before="0" w:after="0"/>
        <w:ind w:left="2160" w:hanging="720"/>
        <w:rPr>
          <w:rFonts w:eastAsia="Times New Roman" w:cs="Times New Roman"/>
          <w:szCs w:val="24"/>
        </w:rPr>
      </w:pPr>
      <w:r w:rsidRPr="006B6DE5">
        <w:rPr>
          <w:rFonts w:eastAsia="Times New Roman" w:cs="Times New Roman"/>
          <w:szCs w:val="24"/>
        </w:rPr>
        <w:t>1)</w:t>
      </w:r>
      <w:r w:rsidR="006B2DDD">
        <w:rPr>
          <w:rFonts w:eastAsia="Times New Roman" w:cs="Times New Roman"/>
          <w:szCs w:val="24"/>
        </w:rPr>
        <w:tab/>
      </w:r>
      <w:r w:rsidRPr="006B6DE5">
        <w:rPr>
          <w:rFonts w:eastAsia="Times New Roman" w:cs="Times New Roman"/>
          <w:szCs w:val="24"/>
        </w:rPr>
        <w:t xml:space="preserve">In a calendar month, the </w:t>
      </w:r>
      <w:proofErr w:type="spellStart"/>
      <w:r w:rsidRPr="006B6DE5">
        <w:rPr>
          <w:rFonts w:eastAsia="Times New Roman" w:cs="Times New Roman"/>
          <w:szCs w:val="24"/>
        </w:rPr>
        <w:t>VSQG</w:t>
      </w:r>
      <w:proofErr w:type="spellEnd"/>
      <w:r w:rsidRPr="006B6DE5">
        <w:rPr>
          <w:rFonts w:eastAsia="Times New Roman" w:cs="Times New Roman"/>
          <w:szCs w:val="24"/>
        </w:rPr>
        <w:t xml:space="preserve"> generates less than or equal to the amounts specified in the definition of </w:t>
      </w:r>
      <w:r w:rsidR="002E1E31">
        <w:rPr>
          <w:rFonts w:eastAsia="Times New Roman" w:cs="Times New Roman"/>
          <w:szCs w:val="24"/>
        </w:rPr>
        <w:t>"</w:t>
      </w:r>
      <w:proofErr w:type="spellStart"/>
      <w:r w:rsidR="002E1E31">
        <w:rPr>
          <w:rFonts w:eastAsia="Times New Roman" w:cs="Times New Roman"/>
          <w:szCs w:val="24"/>
        </w:rPr>
        <w:t>VSQG</w:t>
      </w:r>
      <w:proofErr w:type="spellEnd"/>
      <w:r w:rsidR="002E1E31">
        <w:rPr>
          <w:rFonts w:eastAsia="Times New Roman" w:cs="Times New Roman"/>
          <w:szCs w:val="24"/>
        </w:rPr>
        <w:t>"</w:t>
      </w:r>
      <w:r w:rsidRPr="006B6DE5">
        <w:rPr>
          <w:rFonts w:eastAsia="Times New Roman" w:cs="Times New Roman"/>
          <w:szCs w:val="24"/>
        </w:rPr>
        <w:t xml:space="preserve"> in 35 Ill. Adm. Code 720.110;</w:t>
      </w:r>
    </w:p>
    <w:p w14:paraId="3AF8484E" w14:textId="77777777" w:rsidR="006B2DDD" w:rsidRDefault="006B2DDD" w:rsidP="00E152DC">
      <w:pPr>
        <w:widowControl w:val="0"/>
        <w:spacing w:before="0" w:after="0"/>
        <w:rPr>
          <w:rFonts w:eastAsia="Times New Roman" w:cs="Times New Roman"/>
          <w:szCs w:val="24"/>
        </w:rPr>
      </w:pPr>
    </w:p>
    <w:p w14:paraId="61FAAD9A" w14:textId="77777777" w:rsidR="00FD1C9B" w:rsidRPr="006B6DE5" w:rsidRDefault="00FD1C9B" w:rsidP="00FD1C9B">
      <w:pPr>
        <w:widowControl w:val="0"/>
        <w:spacing w:before="0" w:after="0"/>
        <w:ind w:left="2160" w:hanging="720"/>
        <w:rPr>
          <w:rFonts w:eastAsia="Times New Roman" w:cs="Times New Roman"/>
          <w:szCs w:val="24"/>
        </w:rPr>
      </w:pPr>
      <w:r w:rsidRPr="006B6DE5">
        <w:rPr>
          <w:rFonts w:eastAsia="Times New Roman" w:cs="Times New Roman"/>
          <w:szCs w:val="24"/>
        </w:rPr>
        <w:t>2)</w:t>
      </w:r>
      <w:r w:rsidR="006B2DDD">
        <w:rPr>
          <w:rFonts w:eastAsia="Times New Roman" w:cs="Times New Roman"/>
          <w:szCs w:val="24"/>
        </w:rPr>
        <w:tab/>
      </w:r>
      <w:r w:rsidRPr="006B6DE5">
        <w:rPr>
          <w:rFonts w:eastAsia="Times New Roman" w:cs="Times New Roman"/>
          <w:szCs w:val="24"/>
        </w:rPr>
        <w:t xml:space="preserve">The </w:t>
      </w:r>
      <w:proofErr w:type="spellStart"/>
      <w:r w:rsidRPr="006B6DE5">
        <w:rPr>
          <w:rFonts w:eastAsia="Times New Roman" w:cs="Times New Roman"/>
          <w:szCs w:val="24"/>
        </w:rPr>
        <w:t>VSQG</w:t>
      </w:r>
      <w:proofErr w:type="spellEnd"/>
      <w:r w:rsidRPr="006B6DE5">
        <w:rPr>
          <w:rFonts w:eastAsia="Times New Roman" w:cs="Times New Roman"/>
          <w:szCs w:val="24"/>
        </w:rPr>
        <w:t xml:space="preserve"> complies with Section 722.111(a) through (d);</w:t>
      </w:r>
    </w:p>
    <w:p w14:paraId="68E2E1E8" w14:textId="77777777" w:rsidR="006B2DDD" w:rsidRDefault="006B2DDD" w:rsidP="00E152DC">
      <w:pPr>
        <w:widowControl w:val="0"/>
        <w:spacing w:before="0" w:after="0"/>
        <w:rPr>
          <w:rFonts w:eastAsia="Times New Roman" w:cs="Times New Roman"/>
          <w:szCs w:val="24"/>
        </w:rPr>
      </w:pPr>
    </w:p>
    <w:p w14:paraId="63016FE0" w14:textId="3B9D5CB7" w:rsidR="00FD1C9B" w:rsidRPr="006B6DE5" w:rsidRDefault="00FD1C9B" w:rsidP="00FD1C9B">
      <w:pPr>
        <w:widowControl w:val="0"/>
        <w:spacing w:before="0" w:after="0"/>
        <w:ind w:left="2160" w:hanging="720"/>
        <w:rPr>
          <w:rFonts w:eastAsia="Times New Roman" w:cs="Times New Roman"/>
          <w:szCs w:val="24"/>
        </w:rPr>
      </w:pPr>
      <w:r w:rsidRPr="006B6DE5">
        <w:rPr>
          <w:rFonts w:eastAsia="Times New Roman" w:cs="Times New Roman"/>
          <w:szCs w:val="24"/>
        </w:rPr>
        <w:t>3)</w:t>
      </w:r>
      <w:r w:rsidR="006B2DDD">
        <w:rPr>
          <w:rFonts w:eastAsia="Times New Roman" w:cs="Times New Roman"/>
          <w:szCs w:val="24"/>
        </w:rPr>
        <w:tab/>
      </w:r>
      <w:r w:rsidRPr="006B6DE5">
        <w:rPr>
          <w:rFonts w:eastAsia="Times New Roman" w:cs="Times New Roman"/>
          <w:szCs w:val="24"/>
        </w:rPr>
        <w:t xml:space="preserve">If the </w:t>
      </w:r>
      <w:proofErr w:type="spellStart"/>
      <w:r w:rsidRPr="006B6DE5">
        <w:rPr>
          <w:rFonts w:eastAsia="Times New Roman" w:cs="Times New Roman"/>
          <w:szCs w:val="24"/>
        </w:rPr>
        <w:t>VSQG</w:t>
      </w:r>
      <w:proofErr w:type="spellEnd"/>
      <w:r w:rsidRPr="006B6DE5">
        <w:rPr>
          <w:rFonts w:eastAsia="Times New Roman" w:cs="Times New Roman"/>
          <w:szCs w:val="24"/>
        </w:rPr>
        <w:t xml:space="preserve"> accumulates at any time greater than one </w:t>
      </w:r>
      <w:r w:rsidRPr="006B6DE5">
        <w:rPr>
          <w:rFonts w:eastAsia="Calibri" w:cs="Times New Roman"/>
          <w:szCs w:val="24"/>
        </w:rPr>
        <w:t>kg</w:t>
      </w:r>
      <w:r w:rsidRPr="006B6DE5">
        <w:rPr>
          <w:rFonts w:eastAsia="Times New Roman" w:cs="Times New Roman"/>
          <w:szCs w:val="24"/>
        </w:rPr>
        <w:t xml:space="preserve"> (2.2 </w:t>
      </w:r>
      <w:proofErr w:type="spellStart"/>
      <w:r w:rsidRPr="006B6DE5">
        <w:rPr>
          <w:rFonts w:eastAsia="Times New Roman" w:cs="Times New Roman"/>
          <w:szCs w:val="24"/>
        </w:rPr>
        <w:t>lbs</w:t>
      </w:r>
      <w:proofErr w:type="spellEnd"/>
      <w:r w:rsidRPr="006B6DE5">
        <w:rPr>
          <w:rFonts w:eastAsia="Times New Roman" w:cs="Times New Roman"/>
          <w:szCs w:val="24"/>
        </w:rPr>
        <w:t xml:space="preserve">) of acute hazardous waste or 100 </w:t>
      </w:r>
      <w:r w:rsidRPr="006B6DE5">
        <w:rPr>
          <w:rFonts w:eastAsia="Calibri" w:cs="Times New Roman"/>
          <w:szCs w:val="24"/>
        </w:rPr>
        <w:t>kg</w:t>
      </w:r>
      <w:r w:rsidRPr="006B6DE5">
        <w:rPr>
          <w:rFonts w:eastAsia="Times New Roman" w:cs="Times New Roman"/>
          <w:szCs w:val="24"/>
        </w:rPr>
        <w:t xml:space="preserve"> (220 </w:t>
      </w:r>
      <w:proofErr w:type="spellStart"/>
      <w:r w:rsidRPr="006B6DE5">
        <w:rPr>
          <w:rFonts w:eastAsia="Times New Roman" w:cs="Times New Roman"/>
          <w:szCs w:val="24"/>
        </w:rPr>
        <w:t>lbs</w:t>
      </w:r>
      <w:proofErr w:type="spellEnd"/>
      <w:r w:rsidRPr="006B6DE5">
        <w:rPr>
          <w:rFonts w:eastAsia="Times New Roman" w:cs="Times New Roman"/>
          <w:szCs w:val="24"/>
        </w:rPr>
        <w:t>) of any residue or contaminated soil, water, or other debris resulting from the cleanup of a spill, into or on any land or water, of any acute hazardous waste listed in 35 Ill. Adm. Code 721.131 or 721.133(e), all quantities of that acute hazardous waste are subject to the following additional conditions for exemption</w:t>
      </w:r>
      <w:r w:rsidR="006F4C18">
        <w:rPr>
          <w:rFonts w:eastAsia="Times New Roman" w:cs="Times New Roman"/>
          <w:szCs w:val="24"/>
        </w:rPr>
        <w:t xml:space="preserve"> and independent requirements</w:t>
      </w:r>
      <w:r w:rsidRPr="006B6DE5">
        <w:rPr>
          <w:rFonts w:eastAsia="Times New Roman" w:cs="Times New Roman"/>
          <w:szCs w:val="24"/>
        </w:rPr>
        <w:t>:</w:t>
      </w:r>
    </w:p>
    <w:p w14:paraId="492DC21C" w14:textId="77777777" w:rsidR="006B2DDD" w:rsidRDefault="006B2DDD" w:rsidP="00E152DC">
      <w:pPr>
        <w:widowControl w:val="0"/>
        <w:spacing w:before="0" w:after="0"/>
        <w:rPr>
          <w:rFonts w:eastAsia="Times New Roman" w:cs="Times New Roman"/>
          <w:szCs w:val="24"/>
        </w:rPr>
      </w:pPr>
    </w:p>
    <w:p w14:paraId="7B7C8EED" w14:textId="2F0F4E8E" w:rsidR="00FD1C9B" w:rsidRPr="006B6DE5" w:rsidRDefault="00FD1C9B" w:rsidP="00FD1C9B">
      <w:pPr>
        <w:widowControl w:val="0"/>
        <w:spacing w:before="0" w:after="0"/>
        <w:ind w:left="2880" w:hanging="720"/>
        <w:rPr>
          <w:rFonts w:eastAsia="Times New Roman" w:cs="Times New Roman"/>
          <w:szCs w:val="24"/>
        </w:rPr>
      </w:pPr>
      <w:r w:rsidRPr="006B6DE5">
        <w:rPr>
          <w:rFonts w:eastAsia="Times New Roman" w:cs="Times New Roman"/>
          <w:szCs w:val="24"/>
        </w:rPr>
        <w:t>A)</w:t>
      </w:r>
      <w:r w:rsidR="006B2DDD">
        <w:rPr>
          <w:rFonts w:eastAsia="Times New Roman" w:cs="Times New Roman"/>
          <w:szCs w:val="24"/>
        </w:rPr>
        <w:tab/>
      </w:r>
      <w:r w:rsidR="006733CF">
        <w:rPr>
          <w:rFonts w:eastAsia="Times New Roman" w:cs="Times New Roman"/>
          <w:szCs w:val="24"/>
        </w:rPr>
        <w:t>The</w:t>
      </w:r>
      <w:r w:rsidRPr="006B6DE5">
        <w:rPr>
          <w:rFonts w:eastAsia="Times New Roman" w:cs="Times New Roman"/>
          <w:szCs w:val="24"/>
        </w:rPr>
        <w:t xml:space="preserve"> waste is held on site for no more than 90 days beginning on the date when the accumulated wastes exceed the amounts provided in subsection (a)(</w:t>
      </w:r>
      <w:r w:rsidR="006F4C18">
        <w:rPr>
          <w:rFonts w:eastAsia="Times New Roman" w:cs="Times New Roman"/>
          <w:szCs w:val="24"/>
        </w:rPr>
        <w:t>3</w:t>
      </w:r>
      <w:r w:rsidRPr="006B6DE5">
        <w:rPr>
          <w:rFonts w:eastAsia="Times New Roman" w:cs="Times New Roman"/>
          <w:szCs w:val="24"/>
        </w:rPr>
        <w:t>);</w:t>
      </w:r>
    </w:p>
    <w:p w14:paraId="7484035E" w14:textId="77777777" w:rsidR="006B2DDD" w:rsidRDefault="006B2DDD" w:rsidP="00E152DC">
      <w:pPr>
        <w:widowControl w:val="0"/>
        <w:spacing w:before="0" w:after="0"/>
        <w:rPr>
          <w:rFonts w:eastAsia="Times New Roman" w:cs="Times New Roman"/>
          <w:szCs w:val="24"/>
        </w:rPr>
      </w:pPr>
    </w:p>
    <w:p w14:paraId="0782354C" w14:textId="794568E3" w:rsidR="00FD1C9B" w:rsidRPr="006B6DE5" w:rsidRDefault="00FD1C9B" w:rsidP="00FD1C9B">
      <w:pPr>
        <w:widowControl w:val="0"/>
        <w:spacing w:before="0" w:after="0"/>
        <w:ind w:left="2880" w:hanging="720"/>
        <w:rPr>
          <w:rFonts w:eastAsia="Times New Roman" w:cs="Times New Roman"/>
          <w:szCs w:val="24"/>
        </w:rPr>
      </w:pPr>
      <w:r w:rsidRPr="006B6DE5">
        <w:rPr>
          <w:rFonts w:eastAsia="Times New Roman" w:cs="Times New Roman"/>
          <w:szCs w:val="24"/>
        </w:rPr>
        <w:t>B)</w:t>
      </w:r>
      <w:r w:rsidR="006B2DDD">
        <w:rPr>
          <w:rFonts w:eastAsia="Times New Roman" w:cs="Times New Roman"/>
          <w:szCs w:val="24"/>
        </w:rPr>
        <w:tab/>
      </w:r>
      <w:r w:rsidRPr="006B6DE5">
        <w:rPr>
          <w:rFonts w:eastAsia="Times New Roman" w:cs="Times New Roman"/>
          <w:szCs w:val="24"/>
        </w:rPr>
        <w:t>The conditions for exemption in Section 722.117(a) through (g)</w:t>
      </w:r>
      <w:r w:rsidR="00D54662">
        <w:rPr>
          <w:rFonts w:eastAsia="Times New Roman" w:cs="Times New Roman"/>
          <w:szCs w:val="24"/>
        </w:rPr>
        <w:t>;</w:t>
      </w:r>
    </w:p>
    <w:p w14:paraId="5C04A65F" w14:textId="77777777" w:rsidR="006F4C18" w:rsidRPr="00371565" w:rsidRDefault="006F4C18" w:rsidP="00965F01">
      <w:pPr>
        <w:spacing w:before="0" w:after="0"/>
      </w:pPr>
    </w:p>
    <w:p w14:paraId="417FE105" w14:textId="6138D669" w:rsidR="006F4C18" w:rsidRPr="00371565" w:rsidRDefault="006F4C18" w:rsidP="00371565">
      <w:pPr>
        <w:spacing w:before="0" w:after="0"/>
        <w:ind w:left="2880" w:hanging="720"/>
      </w:pPr>
      <w:r w:rsidRPr="00371565">
        <w:t>C)</w:t>
      </w:r>
      <w:r w:rsidRPr="00371565">
        <w:tab/>
        <w:t xml:space="preserve">Notification as a </w:t>
      </w:r>
      <w:r w:rsidR="00EF39CF" w:rsidRPr="00371565">
        <w:t>"</w:t>
      </w:r>
      <w:r w:rsidRPr="00371565">
        <w:t>very small quantity generator</w:t>
      </w:r>
      <w:r w:rsidR="00EF39CF" w:rsidRPr="00371565">
        <w:t>"</w:t>
      </w:r>
      <w:r w:rsidRPr="00371565">
        <w:t xml:space="preserve"> in Section 722.118(a) through (c);</w:t>
      </w:r>
    </w:p>
    <w:p w14:paraId="61E8439F" w14:textId="77777777" w:rsidR="006F4C18" w:rsidRPr="00371565" w:rsidRDefault="006F4C18" w:rsidP="00965F01">
      <w:pPr>
        <w:spacing w:before="0" w:after="0"/>
      </w:pPr>
    </w:p>
    <w:p w14:paraId="26771D8E" w14:textId="284203E3" w:rsidR="006F4C18" w:rsidRPr="00371565" w:rsidRDefault="006F4C18" w:rsidP="00371565">
      <w:pPr>
        <w:spacing w:before="0" w:after="0"/>
        <w:ind w:left="2880" w:hanging="720"/>
      </w:pPr>
      <w:r w:rsidRPr="00371565">
        <w:t>D)</w:t>
      </w:r>
      <w:r w:rsidRPr="00371565">
        <w:tab/>
        <w:t>Preparation and use of the manifest in Subpart B;</w:t>
      </w:r>
    </w:p>
    <w:p w14:paraId="42B58E8D" w14:textId="77777777" w:rsidR="006F4C18" w:rsidRPr="00371565" w:rsidRDefault="006F4C18" w:rsidP="00965F01">
      <w:pPr>
        <w:spacing w:before="0" w:after="0"/>
      </w:pPr>
    </w:p>
    <w:p w14:paraId="4A2A9961" w14:textId="00EE5340" w:rsidR="006F4C18" w:rsidRPr="00371565" w:rsidRDefault="006F4C18" w:rsidP="00371565">
      <w:pPr>
        <w:spacing w:before="0" w:after="0"/>
        <w:ind w:left="2880" w:hanging="720"/>
      </w:pPr>
      <w:r w:rsidRPr="00371565">
        <w:t>E)</w:t>
      </w:r>
      <w:r w:rsidRPr="00371565">
        <w:tab/>
        <w:t>Pre-transport requirements in Subpart C;</w:t>
      </w:r>
    </w:p>
    <w:p w14:paraId="5F4AF621" w14:textId="77777777" w:rsidR="006F4C18" w:rsidRPr="00371565" w:rsidRDefault="006F4C18" w:rsidP="00965F01">
      <w:pPr>
        <w:spacing w:before="0" w:after="0"/>
      </w:pPr>
    </w:p>
    <w:p w14:paraId="59D12C4C" w14:textId="5CF71A7E" w:rsidR="006F4C18" w:rsidRPr="00371565" w:rsidRDefault="006F4C18" w:rsidP="00371565">
      <w:pPr>
        <w:spacing w:before="0" w:after="0"/>
        <w:ind w:left="2880" w:hanging="720"/>
      </w:pPr>
      <w:r w:rsidRPr="00371565">
        <w:t>F)</w:t>
      </w:r>
      <w:r w:rsidRPr="00371565">
        <w:tab/>
        <w:t>Recordkeeping and reporting requirements in Subpart D; and</w:t>
      </w:r>
    </w:p>
    <w:p w14:paraId="489D576B" w14:textId="77777777" w:rsidR="006F4C18" w:rsidRPr="00371565" w:rsidRDefault="006F4C18" w:rsidP="00965F01">
      <w:pPr>
        <w:spacing w:before="0" w:after="0"/>
      </w:pPr>
    </w:p>
    <w:p w14:paraId="35CF2CC4" w14:textId="0ABD2AAD" w:rsidR="006F4C18" w:rsidRPr="00371565" w:rsidRDefault="006F4C18" w:rsidP="00371565">
      <w:pPr>
        <w:spacing w:before="0" w:after="0"/>
        <w:ind w:left="2880" w:hanging="720"/>
      </w:pPr>
      <w:r w:rsidRPr="00371565">
        <w:t>G)</w:t>
      </w:r>
      <w:r w:rsidRPr="00371565">
        <w:tab/>
        <w:t>Requirements for transboundary movements of hazardous wastes in Subpart H.</w:t>
      </w:r>
    </w:p>
    <w:p w14:paraId="161AE5EC" w14:textId="77777777" w:rsidR="00EF39CF" w:rsidRDefault="00EF39CF" w:rsidP="00965F01">
      <w:pPr>
        <w:tabs>
          <w:tab w:val="left" w:pos="180"/>
        </w:tabs>
        <w:spacing w:before="0" w:after="0"/>
        <w:rPr>
          <w:rFonts w:eastAsia="Times New Roman" w:cs="Times New Roman"/>
          <w:szCs w:val="24"/>
        </w:rPr>
      </w:pPr>
    </w:p>
    <w:p w14:paraId="17D652D2" w14:textId="77777777" w:rsidR="00FD1C9B" w:rsidRPr="006B6DE5" w:rsidRDefault="00FD1C9B" w:rsidP="00FD1C9B">
      <w:pPr>
        <w:widowControl w:val="0"/>
        <w:spacing w:before="0" w:after="0"/>
        <w:ind w:left="2160" w:hanging="720"/>
        <w:rPr>
          <w:rFonts w:eastAsia="Times New Roman" w:cs="Times New Roman"/>
          <w:szCs w:val="24"/>
        </w:rPr>
      </w:pPr>
      <w:r w:rsidRPr="006B6DE5">
        <w:rPr>
          <w:rFonts w:eastAsia="Times New Roman" w:cs="Times New Roman"/>
          <w:szCs w:val="24"/>
        </w:rPr>
        <w:t>4)</w:t>
      </w:r>
      <w:r w:rsidR="006B2DDD">
        <w:rPr>
          <w:rFonts w:eastAsia="Times New Roman" w:cs="Times New Roman"/>
          <w:szCs w:val="24"/>
        </w:rPr>
        <w:tab/>
      </w:r>
      <w:r w:rsidRPr="006B6DE5">
        <w:rPr>
          <w:rFonts w:eastAsia="Times New Roman" w:cs="Times New Roman"/>
          <w:szCs w:val="24"/>
        </w:rPr>
        <w:t xml:space="preserve">If the </w:t>
      </w:r>
      <w:proofErr w:type="spellStart"/>
      <w:r w:rsidRPr="006B6DE5">
        <w:rPr>
          <w:rFonts w:eastAsia="Times New Roman" w:cs="Times New Roman"/>
          <w:szCs w:val="24"/>
        </w:rPr>
        <w:t>VSQG</w:t>
      </w:r>
      <w:proofErr w:type="spellEnd"/>
      <w:r w:rsidRPr="006B6DE5">
        <w:rPr>
          <w:rFonts w:eastAsia="Times New Roman" w:cs="Times New Roman"/>
          <w:szCs w:val="24"/>
        </w:rPr>
        <w:t xml:space="preserve"> accumulates at any time 1,000 </w:t>
      </w:r>
      <w:r w:rsidRPr="006B6DE5">
        <w:rPr>
          <w:rFonts w:eastAsia="Calibri" w:cs="Times New Roman"/>
          <w:szCs w:val="24"/>
        </w:rPr>
        <w:t>kg</w:t>
      </w:r>
      <w:r w:rsidRPr="006B6DE5">
        <w:rPr>
          <w:rFonts w:eastAsia="Times New Roman" w:cs="Times New Roman"/>
          <w:szCs w:val="24"/>
        </w:rPr>
        <w:t xml:space="preserve"> (2,200 </w:t>
      </w:r>
      <w:proofErr w:type="spellStart"/>
      <w:r w:rsidRPr="006B6DE5">
        <w:rPr>
          <w:rFonts w:eastAsia="Times New Roman" w:cs="Times New Roman"/>
          <w:szCs w:val="24"/>
        </w:rPr>
        <w:t>lbs</w:t>
      </w:r>
      <w:proofErr w:type="spellEnd"/>
      <w:r w:rsidRPr="006B6DE5">
        <w:rPr>
          <w:rFonts w:eastAsia="Times New Roman" w:cs="Times New Roman"/>
          <w:szCs w:val="24"/>
        </w:rPr>
        <w:t>) or greater of non-acute hazardous waste, all quantities of that hazardous waste are subject to the following additional conditions for exemption:</w:t>
      </w:r>
    </w:p>
    <w:p w14:paraId="14340DBF" w14:textId="77777777" w:rsidR="006B2DDD" w:rsidRDefault="006B2DDD" w:rsidP="00E152DC">
      <w:pPr>
        <w:widowControl w:val="0"/>
        <w:spacing w:before="0" w:after="0"/>
        <w:rPr>
          <w:rFonts w:eastAsia="Times New Roman" w:cs="Times New Roman"/>
          <w:szCs w:val="24"/>
        </w:rPr>
      </w:pPr>
    </w:p>
    <w:p w14:paraId="2C00087E" w14:textId="77777777" w:rsidR="00FD1C9B" w:rsidRPr="006B6DE5" w:rsidRDefault="00FD1C9B" w:rsidP="00FD1C9B">
      <w:pPr>
        <w:widowControl w:val="0"/>
        <w:spacing w:before="0" w:after="0"/>
        <w:ind w:left="2880" w:hanging="720"/>
        <w:rPr>
          <w:rFonts w:eastAsia="Times New Roman" w:cs="Times New Roman"/>
          <w:szCs w:val="24"/>
        </w:rPr>
      </w:pPr>
      <w:r w:rsidRPr="006B6DE5">
        <w:rPr>
          <w:rFonts w:eastAsia="Times New Roman" w:cs="Times New Roman"/>
          <w:szCs w:val="24"/>
        </w:rPr>
        <w:t>A)</w:t>
      </w:r>
      <w:r w:rsidR="006B2DDD">
        <w:rPr>
          <w:rFonts w:eastAsia="Times New Roman" w:cs="Times New Roman"/>
          <w:szCs w:val="24"/>
        </w:rPr>
        <w:tab/>
      </w:r>
      <w:r w:rsidR="006733CF">
        <w:rPr>
          <w:rFonts w:eastAsia="Times New Roman" w:cs="Times New Roman"/>
          <w:szCs w:val="24"/>
        </w:rPr>
        <w:t>The</w:t>
      </w:r>
      <w:r w:rsidRPr="006B6DE5">
        <w:rPr>
          <w:rFonts w:eastAsia="Times New Roman" w:cs="Times New Roman"/>
          <w:szCs w:val="24"/>
        </w:rPr>
        <w:t xml:space="preserve"> waste is held on site for no more than 180 days, or 270 days, if applicable, beginning on the date when the accumulated waste exceed the amounts provided in subsection (a)(1);</w:t>
      </w:r>
    </w:p>
    <w:p w14:paraId="185294C8" w14:textId="77777777" w:rsidR="000578E8" w:rsidRDefault="000578E8" w:rsidP="00E152DC">
      <w:pPr>
        <w:widowControl w:val="0"/>
        <w:spacing w:before="0" w:after="0"/>
        <w:rPr>
          <w:rFonts w:eastAsia="Times New Roman" w:cs="Times New Roman"/>
          <w:szCs w:val="24"/>
        </w:rPr>
      </w:pPr>
    </w:p>
    <w:p w14:paraId="33226951" w14:textId="77777777" w:rsidR="00FD1C9B" w:rsidRPr="006B6DE5" w:rsidRDefault="00FD1C9B" w:rsidP="00FD1C9B">
      <w:pPr>
        <w:widowControl w:val="0"/>
        <w:spacing w:before="0" w:after="0"/>
        <w:ind w:left="2880"/>
        <w:rPr>
          <w:rFonts w:eastAsia="Times New Roman" w:cs="Times New Roman"/>
          <w:szCs w:val="24"/>
        </w:rPr>
      </w:pPr>
      <w:r w:rsidRPr="006B6DE5">
        <w:rPr>
          <w:rFonts w:eastAsia="Times New Roman" w:cs="Times New Roman"/>
          <w:szCs w:val="24"/>
        </w:rPr>
        <w:t xml:space="preserve">BOARD NOTE:  Section 722.116(c) allows an </w:t>
      </w:r>
      <w:proofErr w:type="spellStart"/>
      <w:r w:rsidRPr="006B6DE5">
        <w:rPr>
          <w:rFonts w:eastAsia="Times New Roman" w:cs="Times New Roman"/>
          <w:szCs w:val="24"/>
        </w:rPr>
        <w:t>SQG</w:t>
      </w:r>
      <w:proofErr w:type="spellEnd"/>
      <w:r w:rsidRPr="006B6DE5">
        <w:rPr>
          <w:rFonts w:eastAsia="Times New Roman" w:cs="Times New Roman"/>
          <w:szCs w:val="24"/>
        </w:rPr>
        <w:t xml:space="preserve"> that must transport its waste or offer its waste for transportation over a distance of 200 miles for off-site treatment, storage, or disposal to accumulate the waste for up to 270 days.</w:t>
      </w:r>
    </w:p>
    <w:p w14:paraId="4A2F05CB" w14:textId="77777777" w:rsidR="006B2DDD" w:rsidRDefault="006B2DDD" w:rsidP="00E152DC">
      <w:pPr>
        <w:widowControl w:val="0"/>
        <w:spacing w:before="0" w:after="0"/>
        <w:rPr>
          <w:rFonts w:eastAsia="Times New Roman" w:cs="Times New Roman"/>
          <w:szCs w:val="24"/>
        </w:rPr>
      </w:pPr>
    </w:p>
    <w:p w14:paraId="08FE0D86" w14:textId="76D5D25C" w:rsidR="00FD1C9B" w:rsidRPr="006B6DE5" w:rsidRDefault="00FD1C9B" w:rsidP="00FD1C9B">
      <w:pPr>
        <w:widowControl w:val="0"/>
        <w:spacing w:before="0" w:after="0"/>
        <w:ind w:left="2880" w:hanging="720"/>
        <w:rPr>
          <w:rFonts w:eastAsia="Times New Roman" w:cs="Times New Roman"/>
          <w:szCs w:val="24"/>
        </w:rPr>
      </w:pPr>
      <w:r w:rsidRPr="006B6DE5">
        <w:rPr>
          <w:rFonts w:eastAsia="Times New Roman" w:cs="Times New Roman"/>
          <w:szCs w:val="24"/>
        </w:rPr>
        <w:t>B)</w:t>
      </w:r>
      <w:r w:rsidR="006B2DDD">
        <w:rPr>
          <w:rFonts w:eastAsia="Times New Roman" w:cs="Times New Roman"/>
          <w:szCs w:val="24"/>
        </w:rPr>
        <w:tab/>
      </w:r>
      <w:r w:rsidRPr="006B6DE5">
        <w:rPr>
          <w:rFonts w:eastAsia="Times New Roman" w:cs="Times New Roman"/>
          <w:szCs w:val="24"/>
        </w:rPr>
        <w:t xml:space="preserve">The quantity of waste accumulated on site never exceeds 6,000 </w:t>
      </w:r>
      <w:r w:rsidRPr="006B6DE5">
        <w:rPr>
          <w:rFonts w:eastAsia="Calibri" w:cs="Times New Roman"/>
          <w:szCs w:val="24"/>
        </w:rPr>
        <w:t>kg</w:t>
      </w:r>
      <w:r w:rsidRPr="006B6DE5">
        <w:rPr>
          <w:rFonts w:eastAsia="Times New Roman" w:cs="Times New Roman"/>
          <w:szCs w:val="24"/>
        </w:rPr>
        <w:t xml:space="preserve"> (13,200 </w:t>
      </w:r>
      <w:proofErr w:type="spellStart"/>
      <w:r w:rsidRPr="006B6DE5">
        <w:rPr>
          <w:rFonts w:eastAsia="Times New Roman" w:cs="Times New Roman"/>
          <w:szCs w:val="24"/>
        </w:rPr>
        <w:t>lbs</w:t>
      </w:r>
      <w:proofErr w:type="spellEnd"/>
      <w:r w:rsidRPr="006B6DE5">
        <w:rPr>
          <w:rFonts w:eastAsia="Times New Roman" w:cs="Times New Roman"/>
          <w:szCs w:val="24"/>
        </w:rPr>
        <w:t>);</w:t>
      </w:r>
    </w:p>
    <w:p w14:paraId="155979D1" w14:textId="77777777" w:rsidR="006B2DDD" w:rsidRDefault="006B2DDD" w:rsidP="00E152DC">
      <w:pPr>
        <w:widowControl w:val="0"/>
        <w:spacing w:before="0" w:after="0"/>
        <w:rPr>
          <w:rFonts w:eastAsia="Times New Roman" w:cs="Times New Roman"/>
          <w:szCs w:val="24"/>
        </w:rPr>
      </w:pPr>
    </w:p>
    <w:p w14:paraId="24A2F9E1" w14:textId="434BCDC6" w:rsidR="00FD1C9B" w:rsidRPr="006B6DE5" w:rsidRDefault="00FD1C9B" w:rsidP="00FD1C9B">
      <w:pPr>
        <w:widowControl w:val="0"/>
        <w:spacing w:before="0" w:after="0"/>
        <w:ind w:left="2880" w:hanging="720"/>
        <w:rPr>
          <w:rFonts w:eastAsia="Times New Roman" w:cs="Times New Roman"/>
          <w:szCs w:val="24"/>
        </w:rPr>
      </w:pPr>
      <w:r w:rsidRPr="006B6DE5">
        <w:rPr>
          <w:rFonts w:eastAsia="Times New Roman" w:cs="Times New Roman"/>
          <w:szCs w:val="24"/>
        </w:rPr>
        <w:t>C)</w:t>
      </w:r>
      <w:r w:rsidR="006B2DDD">
        <w:rPr>
          <w:rFonts w:eastAsia="Times New Roman" w:cs="Times New Roman"/>
          <w:szCs w:val="24"/>
        </w:rPr>
        <w:tab/>
      </w:r>
      <w:r w:rsidRPr="006B6DE5">
        <w:rPr>
          <w:rFonts w:eastAsia="Times New Roman" w:cs="Times New Roman"/>
          <w:szCs w:val="24"/>
        </w:rPr>
        <w:t xml:space="preserve">The </w:t>
      </w:r>
      <w:proofErr w:type="spellStart"/>
      <w:r w:rsidRPr="006B6DE5">
        <w:rPr>
          <w:rFonts w:eastAsia="Times New Roman" w:cs="Times New Roman"/>
          <w:szCs w:val="24"/>
        </w:rPr>
        <w:t>VSQG</w:t>
      </w:r>
      <w:proofErr w:type="spellEnd"/>
      <w:r w:rsidRPr="006B6DE5">
        <w:rPr>
          <w:rFonts w:eastAsia="Times New Roman" w:cs="Times New Roman"/>
          <w:szCs w:val="24"/>
        </w:rPr>
        <w:t xml:space="preserve"> </w:t>
      </w:r>
      <w:r w:rsidR="006F4C18">
        <w:rPr>
          <w:rFonts w:eastAsia="Times New Roman" w:cs="Times New Roman"/>
          <w:szCs w:val="24"/>
        </w:rPr>
        <w:t>meets</w:t>
      </w:r>
      <w:r w:rsidRPr="006B6DE5">
        <w:rPr>
          <w:rFonts w:eastAsia="Times New Roman" w:cs="Times New Roman"/>
          <w:szCs w:val="24"/>
        </w:rPr>
        <w:t xml:space="preserve"> the conditions for exemption in Section 722.116(b)(2) through (f)</w:t>
      </w:r>
      <w:r w:rsidR="006F4C18">
        <w:rPr>
          <w:rFonts w:eastAsia="Times New Roman" w:cs="Times New Roman"/>
          <w:szCs w:val="24"/>
        </w:rPr>
        <w:t>;</w:t>
      </w:r>
    </w:p>
    <w:p w14:paraId="0529E6F3" w14:textId="77777777" w:rsidR="00EF39CF" w:rsidRPr="00371565" w:rsidRDefault="00EF39CF" w:rsidP="00965F01">
      <w:pPr>
        <w:spacing w:before="0" w:after="0"/>
      </w:pPr>
    </w:p>
    <w:p w14:paraId="5DD7D781" w14:textId="12E038C0" w:rsidR="00EF39CF" w:rsidRPr="00371565" w:rsidRDefault="00EF39CF" w:rsidP="00371565">
      <w:pPr>
        <w:spacing w:before="0" w:after="0"/>
        <w:ind w:left="2880" w:hanging="720"/>
      </w:pPr>
      <w:r w:rsidRPr="00371565">
        <w:t>D)</w:t>
      </w:r>
      <w:r w:rsidRPr="00371565">
        <w:tab/>
        <w:t xml:space="preserve">Notification as a </w:t>
      </w:r>
      <w:r w:rsidR="00BB4B98" w:rsidRPr="00371565">
        <w:t>"</w:t>
      </w:r>
      <w:r w:rsidRPr="00371565">
        <w:t>very small quantity generator</w:t>
      </w:r>
      <w:r w:rsidR="00BB4B98" w:rsidRPr="00371565">
        <w:t>"</w:t>
      </w:r>
      <w:r w:rsidRPr="00371565">
        <w:t xml:space="preserve"> under Section 722.118(a) through (c);</w:t>
      </w:r>
    </w:p>
    <w:p w14:paraId="3C736055" w14:textId="77777777" w:rsidR="00EF39CF" w:rsidRPr="00371565" w:rsidRDefault="00EF39CF" w:rsidP="00965F01">
      <w:pPr>
        <w:spacing w:before="0" w:after="0"/>
      </w:pPr>
    </w:p>
    <w:p w14:paraId="31436902" w14:textId="0A6DD971" w:rsidR="00EF39CF" w:rsidRPr="00371565" w:rsidRDefault="00EF39CF" w:rsidP="00371565">
      <w:pPr>
        <w:spacing w:before="0" w:after="0"/>
        <w:ind w:left="2880" w:hanging="720"/>
      </w:pPr>
      <w:r w:rsidRPr="00371565">
        <w:t>E)</w:t>
      </w:r>
      <w:r w:rsidRPr="00371565">
        <w:tab/>
        <w:t>Preparation and use of the manifest in Subpart B;</w:t>
      </w:r>
    </w:p>
    <w:p w14:paraId="02203A30" w14:textId="77777777" w:rsidR="00EF39CF" w:rsidRPr="00371565" w:rsidRDefault="00EF39CF" w:rsidP="00965F01">
      <w:pPr>
        <w:spacing w:before="0" w:after="0"/>
      </w:pPr>
    </w:p>
    <w:p w14:paraId="2964E95A" w14:textId="0D9E6E1D" w:rsidR="00EF39CF" w:rsidRPr="00371565" w:rsidRDefault="00EF39CF" w:rsidP="00371565">
      <w:pPr>
        <w:spacing w:before="0" w:after="0"/>
        <w:ind w:left="2880" w:hanging="720"/>
      </w:pPr>
      <w:r w:rsidRPr="00371565">
        <w:t>F)</w:t>
      </w:r>
      <w:r w:rsidRPr="00371565">
        <w:tab/>
        <w:t>Pre-transport requirements in Subpart C;</w:t>
      </w:r>
    </w:p>
    <w:p w14:paraId="1F58F818" w14:textId="77777777" w:rsidR="00EF39CF" w:rsidRPr="00371565" w:rsidRDefault="00EF39CF" w:rsidP="00965F01">
      <w:pPr>
        <w:spacing w:before="0" w:after="0"/>
      </w:pPr>
    </w:p>
    <w:p w14:paraId="33326565" w14:textId="31031163" w:rsidR="00EF39CF" w:rsidRPr="00371565" w:rsidRDefault="00EF39CF" w:rsidP="00371565">
      <w:pPr>
        <w:spacing w:before="0" w:after="0"/>
        <w:ind w:left="2880" w:hanging="720"/>
      </w:pPr>
      <w:r w:rsidRPr="00371565">
        <w:t>G)</w:t>
      </w:r>
      <w:r w:rsidRPr="00371565">
        <w:tab/>
        <w:t>Recordkeeping and reporting requirements in Subpart D; and</w:t>
      </w:r>
    </w:p>
    <w:p w14:paraId="2F68A1C5" w14:textId="77777777" w:rsidR="00EF39CF" w:rsidRPr="00371565" w:rsidRDefault="00EF39CF" w:rsidP="00965F01">
      <w:pPr>
        <w:spacing w:before="0" w:after="0"/>
      </w:pPr>
    </w:p>
    <w:p w14:paraId="16F79DCD" w14:textId="26B109AA" w:rsidR="00EF39CF" w:rsidRPr="00371565" w:rsidRDefault="00EF39CF" w:rsidP="00371565">
      <w:pPr>
        <w:spacing w:before="0" w:after="0"/>
        <w:ind w:left="2880" w:hanging="720"/>
      </w:pPr>
      <w:r w:rsidRPr="00371565">
        <w:t>H)</w:t>
      </w:r>
      <w:r w:rsidRPr="00371565">
        <w:tab/>
        <w:t>Requirements for transboundary movements of hazardous wastes in Subpart H.</w:t>
      </w:r>
    </w:p>
    <w:p w14:paraId="3C7319C9" w14:textId="77777777" w:rsidR="00EF39CF" w:rsidRPr="006B6DE5" w:rsidRDefault="00EF39CF" w:rsidP="00965F01">
      <w:pPr>
        <w:widowControl w:val="0"/>
        <w:spacing w:before="0" w:after="0"/>
        <w:rPr>
          <w:rFonts w:eastAsia="Times New Roman" w:cs="Times New Roman"/>
          <w:szCs w:val="24"/>
        </w:rPr>
      </w:pPr>
    </w:p>
    <w:p w14:paraId="3E954D83" w14:textId="77777777" w:rsidR="00FD1C9B" w:rsidRPr="006B6DE5" w:rsidRDefault="00FD1C9B" w:rsidP="00FD1C9B">
      <w:pPr>
        <w:widowControl w:val="0"/>
        <w:spacing w:before="0" w:after="0"/>
        <w:ind w:left="2160" w:hanging="720"/>
        <w:rPr>
          <w:rFonts w:eastAsia="Times New Roman" w:cs="Times New Roman"/>
          <w:szCs w:val="24"/>
        </w:rPr>
      </w:pPr>
      <w:r w:rsidRPr="006B6DE5">
        <w:rPr>
          <w:rFonts w:eastAsia="Times New Roman" w:cs="Times New Roman"/>
          <w:szCs w:val="24"/>
        </w:rPr>
        <w:t>5)</w:t>
      </w:r>
      <w:r w:rsidR="006B2DDD">
        <w:rPr>
          <w:rFonts w:eastAsia="Times New Roman" w:cs="Times New Roman"/>
          <w:szCs w:val="24"/>
        </w:rPr>
        <w:tab/>
      </w:r>
      <w:r w:rsidRPr="006B6DE5">
        <w:rPr>
          <w:rFonts w:eastAsia="Times New Roman" w:cs="Times New Roman"/>
          <w:szCs w:val="24"/>
        </w:rPr>
        <w:t xml:space="preserve">A </w:t>
      </w:r>
      <w:proofErr w:type="spellStart"/>
      <w:r w:rsidRPr="006B6DE5">
        <w:rPr>
          <w:rFonts w:eastAsia="Times New Roman" w:cs="Times New Roman"/>
          <w:szCs w:val="24"/>
        </w:rPr>
        <w:t>VSQG</w:t>
      </w:r>
      <w:proofErr w:type="spellEnd"/>
      <w:r w:rsidRPr="006B6DE5">
        <w:rPr>
          <w:rFonts w:eastAsia="Times New Roman" w:cs="Times New Roman"/>
          <w:szCs w:val="24"/>
        </w:rPr>
        <w:t xml:space="preserve"> that accumulates hazardous waste in amounts less than or equal to the limits in subsections (a)(3) and (a)(4) must either treat or dispose of its hazardous waste in an on-site facility or ensure delivery to an off-site treatment, storage, or disposal facility.  The facility, if located in the U.S., must be one of the following:</w:t>
      </w:r>
    </w:p>
    <w:p w14:paraId="00CB6632" w14:textId="77777777" w:rsidR="006B2DDD" w:rsidRDefault="006B2DDD" w:rsidP="00E152DC">
      <w:pPr>
        <w:widowControl w:val="0"/>
        <w:spacing w:before="0" w:after="0"/>
        <w:rPr>
          <w:rFonts w:eastAsia="Times New Roman" w:cs="Times New Roman"/>
          <w:szCs w:val="24"/>
        </w:rPr>
      </w:pPr>
    </w:p>
    <w:p w14:paraId="161C4A35" w14:textId="77777777" w:rsidR="00FD1C9B" w:rsidRPr="006B6DE5" w:rsidRDefault="00FD1C9B" w:rsidP="00FD1C9B">
      <w:pPr>
        <w:widowControl w:val="0"/>
        <w:spacing w:before="0" w:after="0"/>
        <w:ind w:left="2880" w:hanging="720"/>
        <w:rPr>
          <w:rFonts w:eastAsia="Times New Roman" w:cs="Times New Roman"/>
          <w:szCs w:val="24"/>
        </w:rPr>
      </w:pPr>
      <w:r w:rsidRPr="006B6DE5">
        <w:rPr>
          <w:rFonts w:eastAsia="Times New Roman" w:cs="Times New Roman"/>
          <w:szCs w:val="24"/>
        </w:rPr>
        <w:t>A)</w:t>
      </w:r>
      <w:r w:rsidR="006B2DDD">
        <w:rPr>
          <w:rFonts w:eastAsia="Times New Roman" w:cs="Times New Roman"/>
          <w:szCs w:val="24"/>
        </w:rPr>
        <w:tab/>
      </w:r>
      <w:r w:rsidRPr="006B6DE5">
        <w:rPr>
          <w:rFonts w:eastAsia="Times New Roman" w:cs="Times New Roman"/>
          <w:szCs w:val="24"/>
        </w:rPr>
        <w:t>A permitted facility under 35 Ill. Adm. Code 702 and 703;</w:t>
      </w:r>
    </w:p>
    <w:p w14:paraId="56579604" w14:textId="77777777" w:rsidR="006B2DDD" w:rsidRDefault="006B2DDD" w:rsidP="00E152DC">
      <w:pPr>
        <w:widowControl w:val="0"/>
        <w:spacing w:before="0" w:after="0"/>
        <w:rPr>
          <w:rFonts w:eastAsia="Times New Roman" w:cs="Times New Roman"/>
          <w:szCs w:val="24"/>
        </w:rPr>
      </w:pPr>
    </w:p>
    <w:p w14:paraId="7922F6B9" w14:textId="77777777" w:rsidR="00FD1C9B" w:rsidRPr="006B6DE5" w:rsidRDefault="00FD1C9B" w:rsidP="00FD1C9B">
      <w:pPr>
        <w:widowControl w:val="0"/>
        <w:spacing w:before="0" w:after="0"/>
        <w:ind w:left="2880" w:hanging="720"/>
        <w:rPr>
          <w:rFonts w:eastAsia="Times New Roman" w:cs="Times New Roman"/>
          <w:szCs w:val="24"/>
        </w:rPr>
      </w:pPr>
      <w:r w:rsidRPr="006B6DE5">
        <w:rPr>
          <w:rFonts w:eastAsia="Times New Roman" w:cs="Times New Roman"/>
          <w:szCs w:val="24"/>
        </w:rPr>
        <w:t>B)</w:t>
      </w:r>
      <w:r w:rsidR="006B2DDD">
        <w:rPr>
          <w:rFonts w:eastAsia="Times New Roman" w:cs="Times New Roman"/>
          <w:szCs w:val="24"/>
        </w:rPr>
        <w:tab/>
      </w:r>
      <w:r w:rsidRPr="006B6DE5">
        <w:rPr>
          <w:rFonts w:eastAsia="Times New Roman" w:cs="Times New Roman"/>
          <w:szCs w:val="24"/>
        </w:rPr>
        <w:t>An interim status facility under Subpart C of 35 Ill. Adm. Code 703 and 35 Ill. Adm. Code 725;</w:t>
      </w:r>
    </w:p>
    <w:p w14:paraId="4D600281" w14:textId="77777777" w:rsidR="006B2DDD" w:rsidRDefault="006B2DDD" w:rsidP="00E152DC">
      <w:pPr>
        <w:widowControl w:val="0"/>
        <w:spacing w:before="0" w:after="0"/>
        <w:rPr>
          <w:rFonts w:eastAsia="Times New Roman" w:cs="Times New Roman"/>
          <w:szCs w:val="24"/>
        </w:rPr>
      </w:pPr>
    </w:p>
    <w:p w14:paraId="774CECE5" w14:textId="77777777" w:rsidR="00FD1C9B" w:rsidRPr="006B6DE5" w:rsidRDefault="00FD1C9B" w:rsidP="00FD1C9B">
      <w:pPr>
        <w:widowControl w:val="0"/>
        <w:spacing w:before="0" w:after="0"/>
        <w:ind w:left="2880" w:hanging="720"/>
        <w:rPr>
          <w:rFonts w:eastAsia="Times New Roman" w:cs="Times New Roman"/>
          <w:szCs w:val="24"/>
        </w:rPr>
      </w:pPr>
      <w:r w:rsidRPr="006B6DE5">
        <w:rPr>
          <w:rFonts w:eastAsia="Times New Roman" w:cs="Times New Roman"/>
          <w:szCs w:val="24"/>
        </w:rPr>
        <w:t>C)</w:t>
      </w:r>
      <w:r w:rsidR="006B2DDD">
        <w:rPr>
          <w:rFonts w:eastAsia="Times New Roman" w:cs="Times New Roman"/>
          <w:szCs w:val="24"/>
        </w:rPr>
        <w:tab/>
      </w:r>
      <w:r w:rsidRPr="006B6DE5">
        <w:rPr>
          <w:rFonts w:eastAsia="Times New Roman" w:cs="Times New Roman"/>
          <w:szCs w:val="24"/>
        </w:rPr>
        <w:t>A facility authorized to manage hazardous waste by a state whose hazardous waste management program is approved by USEPA under 40 CFR 271;</w:t>
      </w:r>
    </w:p>
    <w:p w14:paraId="5D290BD2" w14:textId="77777777" w:rsidR="006B2DDD" w:rsidRDefault="006B2DDD" w:rsidP="00DD67AF">
      <w:pPr>
        <w:widowControl w:val="0"/>
        <w:spacing w:before="0" w:after="0"/>
        <w:rPr>
          <w:rFonts w:eastAsia="Times New Roman" w:cs="Times New Roman"/>
          <w:szCs w:val="24"/>
        </w:rPr>
      </w:pPr>
    </w:p>
    <w:p w14:paraId="0AB7503C" w14:textId="066BDD72" w:rsidR="00FD1C9B" w:rsidRPr="006B6DE5" w:rsidRDefault="00FD1C9B" w:rsidP="00FD1C9B">
      <w:pPr>
        <w:widowControl w:val="0"/>
        <w:spacing w:before="0" w:after="0"/>
        <w:ind w:left="2880" w:hanging="720"/>
        <w:rPr>
          <w:rFonts w:eastAsia="Times New Roman" w:cs="Times New Roman"/>
          <w:szCs w:val="24"/>
        </w:rPr>
      </w:pPr>
      <w:r w:rsidRPr="006B6DE5">
        <w:rPr>
          <w:rFonts w:eastAsia="Times New Roman" w:cs="Times New Roman"/>
          <w:szCs w:val="24"/>
        </w:rPr>
        <w:t>D)</w:t>
      </w:r>
      <w:r w:rsidR="006B2DDD">
        <w:rPr>
          <w:rFonts w:eastAsia="Times New Roman" w:cs="Times New Roman"/>
          <w:szCs w:val="24"/>
        </w:rPr>
        <w:tab/>
      </w:r>
      <w:r w:rsidRPr="006B6DE5">
        <w:rPr>
          <w:rFonts w:eastAsia="Times New Roman" w:cs="Times New Roman"/>
          <w:szCs w:val="24"/>
        </w:rPr>
        <w:t>A municipal solid waste landfill that is subject to the standards of 40 CFR 258 and is permitted, licensed, or registered by a USEPA-authorized state to manage municipal solid waste;</w:t>
      </w:r>
    </w:p>
    <w:p w14:paraId="358DB237" w14:textId="77777777" w:rsidR="006B2DDD" w:rsidRDefault="006B2DDD" w:rsidP="00E152DC">
      <w:pPr>
        <w:widowControl w:val="0"/>
        <w:spacing w:before="0" w:after="0"/>
        <w:rPr>
          <w:rFonts w:eastAsia="Times New Roman" w:cs="Times New Roman"/>
          <w:szCs w:val="24"/>
        </w:rPr>
      </w:pPr>
    </w:p>
    <w:p w14:paraId="17FAA619" w14:textId="77777777" w:rsidR="00FD1C9B" w:rsidRPr="006B6DE5" w:rsidRDefault="00FD1C9B" w:rsidP="00FD1C9B">
      <w:pPr>
        <w:widowControl w:val="0"/>
        <w:spacing w:before="0" w:after="0"/>
        <w:ind w:left="2880" w:hanging="720"/>
        <w:rPr>
          <w:rFonts w:eastAsia="Times New Roman" w:cs="Times New Roman"/>
          <w:szCs w:val="24"/>
        </w:rPr>
      </w:pPr>
      <w:r w:rsidRPr="006B6DE5">
        <w:rPr>
          <w:rFonts w:eastAsia="Times New Roman" w:cs="Times New Roman"/>
          <w:szCs w:val="24"/>
        </w:rPr>
        <w:t>E)</w:t>
      </w:r>
      <w:r w:rsidR="006B2DDD">
        <w:rPr>
          <w:rFonts w:eastAsia="Times New Roman" w:cs="Times New Roman"/>
          <w:szCs w:val="24"/>
        </w:rPr>
        <w:tab/>
      </w:r>
      <w:r w:rsidRPr="006B6DE5">
        <w:rPr>
          <w:rFonts w:eastAsia="Times New Roman" w:cs="Times New Roman"/>
          <w:szCs w:val="24"/>
        </w:rPr>
        <w:t>A solid waste management facility that is permitted, licensed, or registered by a state to manage non-municipal non-hazardous waste and, if the facility is a non-municipal non-hazardous waste disposal unit, the facility must comply with the requirements in subpart B of 40 CFR 257, incorporated by reference in 35 Ill. Adm. Code 720.111;</w:t>
      </w:r>
    </w:p>
    <w:p w14:paraId="05C2D6D1" w14:textId="77777777" w:rsidR="006B2DDD" w:rsidRDefault="006B2DDD" w:rsidP="00E152DC">
      <w:pPr>
        <w:widowControl w:val="0"/>
        <w:spacing w:before="0" w:after="0"/>
        <w:rPr>
          <w:rFonts w:eastAsia="Times New Roman" w:cs="Times New Roman"/>
          <w:szCs w:val="24"/>
        </w:rPr>
      </w:pPr>
    </w:p>
    <w:p w14:paraId="1EB7B937" w14:textId="77777777" w:rsidR="00FD1C9B" w:rsidRPr="006B6DE5" w:rsidRDefault="00FD1C9B" w:rsidP="00FD1C9B">
      <w:pPr>
        <w:widowControl w:val="0"/>
        <w:spacing w:before="0" w:after="0"/>
        <w:ind w:left="2880" w:hanging="720"/>
        <w:rPr>
          <w:rFonts w:eastAsia="Times New Roman" w:cs="Times New Roman"/>
          <w:szCs w:val="24"/>
        </w:rPr>
      </w:pPr>
      <w:r w:rsidRPr="006B6DE5">
        <w:rPr>
          <w:rFonts w:eastAsia="Times New Roman" w:cs="Times New Roman"/>
          <w:szCs w:val="24"/>
        </w:rPr>
        <w:t>F)</w:t>
      </w:r>
      <w:r w:rsidR="006B2DDD">
        <w:rPr>
          <w:rFonts w:eastAsia="Times New Roman" w:cs="Times New Roman"/>
          <w:szCs w:val="24"/>
        </w:rPr>
        <w:tab/>
      </w:r>
      <w:r w:rsidRPr="006B6DE5">
        <w:rPr>
          <w:rFonts w:eastAsia="Times New Roman" w:cs="Times New Roman"/>
          <w:szCs w:val="24"/>
        </w:rPr>
        <w:t>A facility engaging in either of the following activities:</w:t>
      </w:r>
    </w:p>
    <w:p w14:paraId="094929AF" w14:textId="77777777" w:rsidR="006B2DDD" w:rsidRDefault="006B2DDD" w:rsidP="00B838FD">
      <w:pPr>
        <w:widowControl w:val="0"/>
        <w:spacing w:before="0" w:after="0"/>
        <w:rPr>
          <w:rFonts w:eastAsia="Times New Roman" w:cs="Times New Roman"/>
          <w:szCs w:val="24"/>
        </w:rPr>
      </w:pPr>
    </w:p>
    <w:p w14:paraId="56D0C29D" w14:textId="77777777" w:rsidR="00FD1C9B" w:rsidRPr="006B6DE5" w:rsidRDefault="00FD1C9B" w:rsidP="00FD1C9B">
      <w:pPr>
        <w:widowControl w:val="0"/>
        <w:spacing w:before="0" w:after="0"/>
        <w:ind w:left="3600" w:hanging="720"/>
        <w:rPr>
          <w:rFonts w:eastAsia="Times New Roman" w:cs="Times New Roman"/>
          <w:szCs w:val="24"/>
        </w:rPr>
      </w:pPr>
      <w:proofErr w:type="spellStart"/>
      <w:r w:rsidRPr="006B6DE5">
        <w:rPr>
          <w:rFonts w:eastAsia="Times New Roman" w:cs="Times New Roman"/>
          <w:szCs w:val="24"/>
        </w:rPr>
        <w:t>i</w:t>
      </w:r>
      <w:proofErr w:type="spellEnd"/>
      <w:r w:rsidRPr="006B6DE5">
        <w:rPr>
          <w:rFonts w:eastAsia="Times New Roman" w:cs="Times New Roman"/>
          <w:szCs w:val="24"/>
        </w:rPr>
        <w:t>)</w:t>
      </w:r>
      <w:r w:rsidR="006B2DDD">
        <w:rPr>
          <w:rFonts w:eastAsia="Times New Roman" w:cs="Times New Roman"/>
          <w:szCs w:val="24"/>
        </w:rPr>
        <w:tab/>
      </w:r>
      <w:r w:rsidRPr="006B6DE5">
        <w:rPr>
          <w:rFonts w:eastAsia="Times New Roman" w:cs="Times New Roman"/>
          <w:szCs w:val="24"/>
        </w:rPr>
        <w:t>Beneficial use or reuse, or legitimate recycling or reclamation of its waste; or</w:t>
      </w:r>
    </w:p>
    <w:p w14:paraId="21C6E90A" w14:textId="77777777" w:rsidR="006B2DDD" w:rsidRDefault="006B2DDD" w:rsidP="00B838FD">
      <w:pPr>
        <w:widowControl w:val="0"/>
        <w:spacing w:before="0" w:after="0"/>
        <w:rPr>
          <w:rFonts w:eastAsia="Times New Roman" w:cs="Times New Roman"/>
          <w:szCs w:val="24"/>
        </w:rPr>
      </w:pPr>
    </w:p>
    <w:p w14:paraId="66E6DC9A" w14:textId="77777777" w:rsidR="00FD1C9B" w:rsidRPr="006B6DE5" w:rsidRDefault="00FD1C9B" w:rsidP="00FD1C9B">
      <w:pPr>
        <w:widowControl w:val="0"/>
        <w:spacing w:before="0" w:after="0"/>
        <w:ind w:left="3600" w:hanging="720"/>
        <w:rPr>
          <w:rFonts w:eastAsia="Times New Roman" w:cs="Times New Roman"/>
          <w:szCs w:val="24"/>
        </w:rPr>
      </w:pPr>
      <w:r w:rsidRPr="006B6DE5">
        <w:rPr>
          <w:rFonts w:eastAsia="Times New Roman" w:cs="Times New Roman"/>
          <w:szCs w:val="24"/>
        </w:rPr>
        <w:t>ii)</w:t>
      </w:r>
      <w:r w:rsidR="006B2DDD">
        <w:rPr>
          <w:rFonts w:eastAsia="Times New Roman" w:cs="Times New Roman"/>
          <w:szCs w:val="24"/>
        </w:rPr>
        <w:tab/>
      </w:r>
      <w:r w:rsidRPr="006B6DE5">
        <w:rPr>
          <w:rFonts w:eastAsia="Times New Roman" w:cs="Times New Roman"/>
          <w:szCs w:val="24"/>
        </w:rPr>
        <w:t>Treating its waste prior to beneficial use or reuse, or legitimate recycling or reclamation;</w:t>
      </w:r>
    </w:p>
    <w:p w14:paraId="41A9F416" w14:textId="77777777" w:rsidR="006B2DDD" w:rsidRDefault="006B2DDD" w:rsidP="00E152DC">
      <w:pPr>
        <w:widowControl w:val="0"/>
        <w:spacing w:before="0" w:after="0"/>
        <w:rPr>
          <w:rFonts w:eastAsia="Times New Roman" w:cs="Times New Roman"/>
          <w:szCs w:val="24"/>
        </w:rPr>
      </w:pPr>
    </w:p>
    <w:p w14:paraId="3005B84D" w14:textId="77777777" w:rsidR="00FD1C9B" w:rsidRPr="006B6DE5" w:rsidRDefault="00FD1C9B" w:rsidP="00FD1C9B">
      <w:pPr>
        <w:widowControl w:val="0"/>
        <w:spacing w:before="0" w:after="0"/>
        <w:ind w:left="2880" w:hanging="720"/>
        <w:rPr>
          <w:rFonts w:eastAsia="Times New Roman" w:cs="Times New Roman"/>
          <w:szCs w:val="24"/>
        </w:rPr>
      </w:pPr>
      <w:r w:rsidRPr="006B6DE5">
        <w:rPr>
          <w:rFonts w:eastAsia="Times New Roman" w:cs="Times New Roman"/>
          <w:szCs w:val="24"/>
        </w:rPr>
        <w:t>G)</w:t>
      </w:r>
      <w:r w:rsidR="006B2DDD">
        <w:rPr>
          <w:rFonts w:eastAsia="Times New Roman" w:cs="Times New Roman"/>
          <w:szCs w:val="24"/>
        </w:rPr>
        <w:tab/>
      </w:r>
      <w:r w:rsidRPr="006B6DE5">
        <w:rPr>
          <w:rFonts w:eastAsia="Times New Roman" w:cs="Times New Roman"/>
          <w:szCs w:val="24"/>
        </w:rPr>
        <w:t>For universal waste managed under 35 Ill. Adm. Code 733, a universal waste handler or destination facility subject to the requirements of 35 Ill. Adm. Code 733;</w:t>
      </w:r>
    </w:p>
    <w:p w14:paraId="667C2050" w14:textId="77777777" w:rsidR="006B2DDD" w:rsidRDefault="006B2DDD" w:rsidP="00E152DC">
      <w:pPr>
        <w:widowControl w:val="0"/>
        <w:spacing w:before="0" w:after="0"/>
        <w:rPr>
          <w:rFonts w:eastAsia="Times New Roman" w:cs="Times New Roman"/>
          <w:szCs w:val="24"/>
        </w:rPr>
      </w:pPr>
    </w:p>
    <w:p w14:paraId="42F07BB2" w14:textId="731B07C6" w:rsidR="00FD1C9B" w:rsidRPr="006B6DE5" w:rsidRDefault="00FD1C9B" w:rsidP="00FD1C9B">
      <w:pPr>
        <w:widowControl w:val="0"/>
        <w:spacing w:before="0" w:after="0"/>
        <w:ind w:left="2880" w:hanging="720"/>
        <w:rPr>
          <w:rFonts w:eastAsia="Times New Roman" w:cs="Times New Roman"/>
          <w:szCs w:val="24"/>
        </w:rPr>
      </w:pPr>
      <w:r w:rsidRPr="006B6DE5">
        <w:rPr>
          <w:rFonts w:eastAsia="Times New Roman" w:cs="Times New Roman"/>
          <w:szCs w:val="24"/>
        </w:rPr>
        <w:t>H)</w:t>
      </w:r>
      <w:r w:rsidR="006B2DDD">
        <w:rPr>
          <w:rFonts w:eastAsia="Times New Roman" w:cs="Times New Roman"/>
          <w:szCs w:val="24"/>
        </w:rPr>
        <w:tab/>
      </w:r>
      <w:r w:rsidRPr="006B6DE5">
        <w:rPr>
          <w:rFonts w:eastAsia="Times New Roman" w:cs="Times New Roman"/>
          <w:szCs w:val="24"/>
        </w:rPr>
        <w:t xml:space="preserve">An </w:t>
      </w:r>
      <w:proofErr w:type="spellStart"/>
      <w:r w:rsidRPr="006B6DE5">
        <w:rPr>
          <w:rFonts w:eastAsia="Times New Roman" w:cs="Times New Roman"/>
          <w:szCs w:val="24"/>
        </w:rPr>
        <w:t>LQG</w:t>
      </w:r>
      <w:proofErr w:type="spellEnd"/>
      <w:r w:rsidRPr="006B6DE5">
        <w:rPr>
          <w:rFonts w:eastAsia="Times New Roman" w:cs="Times New Roman"/>
          <w:szCs w:val="24"/>
        </w:rPr>
        <w:t xml:space="preserve"> under the control of the same person as the </w:t>
      </w:r>
      <w:proofErr w:type="spellStart"/>
      <w:r w:rsidRPr="006B6DE5">
        <w:rPr>
          <w:rFonts w:eastAsia="Times New Roman" w:cs="Times New Roman"/>
          <w:szCs w:val="24"/>
        </w:rPr>
        <w:t>VSQG</w:t>
      </w:r>
      <w:proofErr w:type="spellEnd"/>
      <w:r w:rsidRPr="006B6DE5">
        <w:rPr>
          <w:rFonts w:eastAsia="Times New Roman" w:cs="Times New Roman"/>
          <w:szCs w:val="24"/>
        </w:rPr>
        <w:t xml:space="preserve">, </w:t>
      </w:r>
      <w:r w:rsidR="006F4C18">
        <w:rPr>
          <w:rFonts w:eastAsia="Times New Roman" w:cs="Times New Roman"/>
          <w:szCs w:val="24"/>
        </w:rPr>
        <w:t>if</w:t>
      </w:r>
      <w:r w:rsidRPr="006B6DE5">
        <w:rPr>
          <w:rFonts w:eastAsia="Times New Roman" w:cs="Times New Roman"/>
          <w:szCs w:val="24"/>
        </w:rPr>
        <w:t xml:space="preserve"> the following conditions are met:</w:t>
      </w:r>
    </w:p>
    <w:p w14:paraId="1EC64551" w14:textId="77777777" w:rsidR="006B2DDD" w:rsidRDefault="006B2DDD" w:rsidP="00E152DC">
      <w:pPr>
        <w:widowControl w:val="0"/>
        <w:spacing w:before="0" w:after="0"/>
        <w:rPr>
          <w:rFonts w:eastAsia="Times New Roman" w:cs="Times New Roman"/>
          <w:szCs w:val="24"/>
        </w:rPr>
      </w:pPr>
    </w:p>
    <w:p w14:paraId="375DEC40" w14:textId="6F061AF5" w:rsidR="00FD1C9B" w:rsidRPr="006B6DE5" w:rsidRDefault="00FD1C9B" w:rsidP="00FD1C9B">
      <w:pPr>
        <w:widowControl w:val="0"/>
        <w:spacing w:before="0" w:after="0"/>
        <w:ind w:left="3600" w:hanging="720"/>
        <w:rPr>
          <w:rFonts w:eastAsia="Times New Roman" w:cs="Times New Roman"/>
          <w:szCs w:val="24"/>
        </w:rPr>
      </w:pPr>
      <w:proofErr w:type="spellStart"/>
      <w:r w:rsidRPr="006B6DE5">
        <w:rPr>
          <w:rFonts w:eastAsia="Times New Roman" w:cs="Times New Roman"/>
          <w:szCs w:val="24"/>
        </w:rPr>
        <w:t>i</w:t>
      </w:r>
      <w:proofErr w:type="spellEnd"/>
      <w:r w:rsidRPr="006B6DE5">
        <w:rPr>
          <w:rFonts w:eastAsia="Times New Roman" w:cs="Times New Roman"/>
          <w:szCs w:val="24"/>
        </w:rPr>
        <w:t>)</w:t>
      </w:r>
      <w:r w:rsidR="006B2DDD">
        <w:rPr>
          <w:rFonts w:eastAsia="Times New Roman" w:cs="Times New Roman"/>
          <w:szCs w:val="24"/>
        </w:rPr>
        <w:tab/>
      </w:r>
      <w:r w:rsidRPr="006B6DE5">
        <w:rPr>
          <w:rFonts w:eastAsia="Times New Roman" w:cs="Times New Roman"/>
          <w:szCs w:val="24"/>
        </w:rPr>
        <w:t xml:space="preserve">The </w:t>
      </w:r>
      <w:proofErr w:type="spellStart"/>
      <w:r w:rsidRPr="006B6DE5">
        <w:rPr>
          <w:rFonts w:eastAsia="Times New Roman" w:cs="Times New Roman"/>
          <w:szCs w:val="24"/>
        </w:rPr>
        <w:t>VSQG</w:t>
      </w:r>
      <w:proofErr w:type="spellEnd"/>
      <w:r w:rsidRPr="006B6DE5">
        <w:rPr>
          <w:rFonts w:eastAsia="Times New Roman" w:cs="Times New Roman"/>
          <w:szCs w:val="24"/>
        </w:rPr>
        <w:t xml:space="preserve"> and the </w:t>
      </w:r>
      <w:proofErr w:type="spellStart"/>
      <w:r w:rsidRPr="006B6DE5">
        <w:rPr>
          <w:rFonts w:eastAsia="Times New Roman" w:cs="Times New Roman"/>
          <w:szCs w:val="24"/>
        </w:rPr>
        <w:t>LQG</w:t>
      </w:r>
      <w:proofErr w:type="spellEnd"/>
      <w:r w:rsidRPr="006B6DE5">
        <w:rPr>
          <w:rFonts w:eastAsia="Times New Roman" w:cs="Times New Roman"/>
          <w:szCs w:val="24"/>
        </w:rPr>
        <w:t xml:space="preserve"> are under the control of the same person, as defined in 35 Ill. Adm. Code 720.110.  </w:t>
      </w:r>
      <w:r w:rsidR="00CF09C6">
        <w:rPr>
          <w:rFonts w:eastAsia="Times New Roman" w:cs="Times New Roman"/>
          <w:szCs w:val="24"/>
        </w:rPr>
        <w:t>"Control"</w:t>
      </w:r>
      <w:r w:rsidR="00143A37">
        <w:rPr>
          <w:rFonts w:eastAsia="Times New Roman" w:cs="Times New Roman"/>
          <w:szCs w:val="24"/>
        </w:rPr>
        <w:t>,</w:t>
      </w:r>
      <w:r w:rsidRPr="006B6DE5">
        <w:rPr>
          <w:rFonts w:eastAsia="Times New Roman" w:cs="Times New Roman"/>
          <w:szCs w:val="24"/>
        </w:rPr>
        <w:t xml:space="preserve"> for this Section, means the power to direct the policies of the generator, whether by the ownership of stock, voting rights, or otherwise, except that a contractor that operates a generator facility on behalf of a different person, as defined in 35 Ill. Adm. Cod</w:t>
      </w:r>
      <w:r w:rsidR="00A40FAC">
        <w:rPr>
          <w:rFonts w:eastAsia="Times New Roman" w:cs="Times New Roman"/>
          <w:szCs w:val="24"/>
        </w:rPr>
        <w:t>e 720.110, cannot be deemed to "control"</w:t>
      </w:r>
      <w:r w:rsidRPr="006B6DE5">
        <w:rPr>
          <w:rFonts w:eastAsia="Times New Roman" w:cs="Times New Roman"/>
          <w:szCs w:val="24"/>
        </w:rPr>
        <w:t xml:space="preserve"> the </w:t>
      </w:r>
      <w:proofErr w:type="spellStart"/>
      <w:r w:rsidRPr="006B6DE5">
        <w:rPr>
          <w:rFonts w:eastAsia="Times New Roman" w:cs="Times New Roman"/>
          <w:szCs w:val="24"/>
        </w:rPr>
        <w:t>VSQG</w:t>
      </w:r>
      <w:proofErr w:type="spellEnd"/>
      <w:r w:rsidRPr="006B6DE5">
        <w:rPr>
          <w:rFonts w:eastAsia="Times New Roman" w:cs="Times New Roman"/>
          <w:szCs w:val="24"/>
        </w:rPr>
        <w:t xml:space="preserve"> and </w:t>
      </w:r>
      <w:proofErr w:type="spellStart"/>
      <w:r w:rsidRPr="006B6DE5">
        <w:rPr>
          <w:rFonts w:eastAsia="Times New Roman" w:cs="Times New Roman"/>
          <w:szCs w:val="24"/>
        </w:rPr>
        <w:t>LQG</w:t>
      </w:r>
      <w:proofErr w:type="spellEnd"/>
      <w:r w:rsidRPr="006B6DE5">
        <w:rPr>
          <w:rFonts w:eastAsia="Times New Roman" w:cs="Times New Roman"/>
          <w:szCs w:val="24"/>
        </w:rPr>
        <w:t>.</w:t>
      </w:r>
    </w:p>
    <w:p w14:paraId="293D1317" w14:textId="77777777" w:rsidR="006B2DDD" w:rsidRDefault="006B2DDD" w:rsidP="00E152DC">
      <w:pPr>
        <w:widowControl w:val="0"/>
        <w:spacing w:before="0" w:after="0"/>
        <w:rPr>
          <w:rFonts w:eastAsia="Times New Roman" w:cs="Times New Roman"/>
          <w:szCs w:val="24"/>
        </w:rPr>
      </w:pPr>
    </w:p>
    <w:p w14:paraId="271229E8" w14:textId="77777777" w:rsidR="00FD1C9B" w:rsidRDefault="00FD1C9B" w:rsidP="00FD1C9B">
      <w:pPr>
        <w:widowControl w:val="0"/>
        <w:spacing w:before="0" w:after="0"/>
        <w:ind w:left="3600" w:hanging="720"/>
        <w:rPr>
          <w:rFonts w:eastAsia="Times New Roman" w:cs="Times New Roman"/>
          <w:szCs w:val="24"/>
        </w:rPr>
      </w:pPr>
      <w:r w:rsidRPr="006B6DE5">
        <w:rPr>
          <w:rFonts w:eastAsia="Times New Roman" w:cs="Times New Roman"/>
          <w:szCs w:val="24"/>
        </w:rPr>
        <w:t>ii)</w:t>
      </w:r>
      <w:r w:rsidR="006B2DDD">
        <w:rPr>
          <w:rFonts w:eastAsia="Times New Roman" w:cs="Times New Roman"/>
          <w:szCs w:val="24"/>
        </w:rPr>
        <w:tab/>
      </w:r>
      <w:r w:rsidRPr="006B6DE5">
        <w:rPr>
          <w:rFonts w:eastAsia="Times New Roman" w:cs="Times New Roman"/>
          <w:szCs w:val="24"/>
        </w:rPr>
        <w:t xml:space="preserve">The </w:t>
      </w:r>
      <w:proofErr w:type="spellStart"/>
      <w:r w:rsidRPr="006B6DE5">
        <w:rPr>
          <w:rFonts w:eastAsia="Times New Roman" w:cs="Times New Roman"/>
          <w:szCs w:val="24"/>
        </w:rPr>
        <w:t>VSQG</w:t>
      </w:r>
      <w:proofErr w:type="spellEnd"/>
      <w:r w:rsidRPr="006B6DE5">
        <w:rPr>
          <w:rFonts w:eastAsia="Times New Roman" w:cs="Times New Roman"/>
          <w:szCs w:val="24"/>
        </w:rPr>
        <w:t xml:space="preserve"> marks its containers of </w:t>
      </w:r>
      <w:r w:rsidR="00A40FAC">
        <w:rPr>
          <w:rFonts w:eastAsia="Times New Roman" w:cs="Times New Roman"/>
          <w:szCs w:val="24"/>
        </w:rPr>
        <w:t>hazardous waste with the words "Hazardous Waste"</w:t>
      </w:r>
      <w:r w:rsidRPr="006B6DE5">
        <w:rPr>
          <w:rFonts w:eastAsia="Times New Roman" w:cs="Times New Roman"/>
          <w:szCs w:val="24"/>
        </w:rPr>
        <w:t xml:space="preserve"> and an indication of the hazards of the contents.  Examples of indication of the hazards include, but are not limited to, the applicable hazardous waste characteristics (</w:t>
      </w:r>
      <w:r w:rsidRPr="006B6DE5">
        <w:rPr>
          <w:rFonts w:eastAsia="Times New Roman" w:cs="Times New Roman"/>
          <w:iCs/>
          <w:szCs w:val="24"/>
        </w:rPr>
        <w:t xml:space="preserve">i.e., </w:t>
      </w:r>
      <w:r w:rsidRPr="006B6DE5">
        <w:rPr>
          <w:rFonts w:eastAsia="Times New Roman" w:cs="Times New Roman"/>
          <w:szCs w:val="24"/>
        </w:rPr>
        <w:t xml:space="preserve">ignitable, corrosive, reactive, or toxic); hazard communication consistent with </w:t>
      </w:r>
      <w:bookmarkStart w:id="1" w:name="_Hlk509226369"/>
      <w:r w:rsidRPr="006B6DE5">
        <w:rPr>
          <w:rFonts w:eastAsia="Times New Roman" w:cs="Times New Roman"/>
          <w:szCs w:val="24"/>
        </w:rPr>
        <w:t>subpart E (Labelling) and subpart F (Placarding) of 49 CFR 172</w:t>
      </w:r>
      <w:bookmarkEnd w:id="1"/>
      <w:r w:rsidRPr="006B6DE5">
        <w:rPr>
          <w:rFonts w:eastAsia="Times New Roman" w:cs="Times New Roman"/>
          <w:szCs w:val="24"/>
        </w:rPr>
        <w:t>, incorporated by reference in 35 Ill. Adm. Code 720.111; a hazard statement or pictogram consistent with 29 CFR 1910.1200, incorporated by reference in 35 Ill. Adm. Code 720.111; or a chemical hazard label consistent with NFPA 704, incorporated by reference in 35 Ill. Adm. Code 720.111</w:t>
      </w:r>
      <w:r w:rsidR="006733CF">
        <w:rPr>
          <w:rFonts w:eastAsia="Times New Roman" w:cs="Times New Roman"/>
          <w:szCs w:val="24"/>
        </w:rPr>
        <w:t>;</w:t>
      </w:r>
    </w:p>
    <w:p w14:paraId="7EDE66DE" w14:textId="77777777" w:rsidR="00DE60A4" w:rsidRDefault="00DE60A4" w:rsidP="00DD67AF">
      <w:pPr>
        <w:spacing w:before="0" w:after="0"/>
        <w:rPr>
          <w:rFonts w:eastAsia="Times New Roman" w:cs="Times New Roman"/>
          <w:szCs w:val="24"/>
        </w:rPr>
      </w:pPr>
    </w:p>
    <w:p w14:paraId="351D5EB1" w14:textId="77777777" w:rsidR="006733CF" w:rsidRDefault="00F31087" w:rsidP="00DE60A4">
      <w:pPr>
        <w:spacing w:before="0" w:after="0"/>
        <w:ind w:left="2880" w:hanging="720"/>
        <w:rPr>
          <w:rFonts w:eastAsia="Times New Roman" w:cs="Times New Roman"/>
          <w:szCs w:val="24"/>
        </w:rPr>
      </w:pPr>
      <w:r w:rsidRPr="008E2F35">
        <w:rPr>
          <w:rFonts w:eastAsia="Times New Roman" w:cs="Times New Roman"/>
          <w:szCs w:val="24"/>
        </w:rPr>
        <w:lastRenderedPageBreak/>
        <w:t>I)</w:t>
      </w:r>
      <w:r>
        <w:rPr>
          <w:rFonts w:eastAsia="Times New Roman" w:cs="Times New Roman"/>
          <w:szCs w:val="24"/>
        </w:rPr>
        <w:tab/>
      </w:r>
      <w:r w:rsidR="00143A37" w:rsidRPr="00143A37">
        <w:t>A reverse distributor (as defined in 35 Ill. Adm. Code 726.600), if the hazardous waste pharmaceutical is a potentially creditable hazardous waste pharmaceutical generated by a healthcare facility (as defined in 35 Ill. Adm. Code 726.600);</w:t>
      </w:r>
    </w:p>
    <w:p w14:paraId="42C67282" w14:textId="77777777" w:rsidR="00DE60A4" w:rsidRDefault="00DE60A4" w:rsidP="00DD67AF">
      <w:pPr>
        <w:spacing w:before="0" w:after="0"/>
        <w:rPr>
          <w:rFonts w:eastAsia="Times New Roman" w:cs="Times New Roman"/>
          <w:szCs w:val="24"/>
        </w:rPr>
      </w:pPr>
    </w:p>
    <w:p w14:paraId="5223C6A2" w14:textId="77777777" w:rsidR="00F31087" w:rsidRPr="008E2F35" w:rsidRDefault="00F31087" w:rsidP="00DE60A4">
      <w:pPr>
        <w:spacing w:before="0" w:after="0"/>
        <w:ind w:left="2880" w:hanging="720"/>
        <w:rPr>
          <w:rFonts w:eastAsia="Times New Roman" w:cs="Times New Roman"/>
          <w:szCs w:val="24"/>
        </w:rPr>
      </w:pPr>
      <w:r w:rsidRPr="008E2F35">
        <w:rPr>
          <w:rFonts w:eastAsia="Times New Roman" w:cs="Times New Roman"/>
          <w:szCs w:val="24"/>
        </w:rPr>
        <w:t>J)</w:t>
      </w:r>
      <w:r>
        <w:rPr>
          <w:rFonts w:eastAsia="Times New Roman" w:cs="Times New Roman"/>
          <w:szCs w:val="24"/>
        </w:rPr>
        <w:tab/>
      </w:r>
      <w:r w:rsidR="00143A37" w:rsidRPr="00143A37">
        <w:t xml:space="preserve">A healthcare facility (as defined in 35 Ill. Adm. Code 726.600) that meets the conditions in 35 Ill. Adm. Code 726.602(l) and 726.603(b), as applicable, to accept non-creditable hazardous waste pharmaceuticals and potentially creditable hazardous waste pharmaceuticals from an off-site healthcare facility that is a </w:t>
      </w:r>
      <w:proofErr w:type="spellStart"/>
      <w:r w:rsidR="00143A37" w:rsidRPr="00143A37">
        <w:t>VSQG</w:t>
      </w:r>
      <w:proofErr w:type="spellEnd"/>
      <w:r w:rsidR="00143A37" w:rsidRPr="00143A37">
        <w:t>; or</w:t>
      </w:r>
    </w:p>
    <w:p w14:paraId="418813C9" w14:textId="77777777" w:rsidR="00DE60A4" w:rsidRDefault="00DE60A4" w:rsidP="00DD67AF">
      <w:pPr>
        <w:spacing w:before="0" w:after="0"/>
        <w:rPr>
          <w:rFonts w:eastAsia="Times New Roman" w:cs="Times New Roman"/>
          <w:szCs w:val="24"/>
        </w:rPr>
      </w:pPr>
    </w:p>
    <w:p w14:paraId="1C6BE52E" w14:textId="77777777" w:rsidR="00F31087" w:rsidRDefault="00F31087" w:rsidP="00DE60A4">
      <w:pPr>
        <w:spacing w:before="0" w:after="0"/>
        <w:ind w:left="2880" w:hanging="720"/>
        <w:rPr>
          <w:rFonts w:eastAsia="Times New Roman" w:cs="Times New Roman"/>
          <w:szCs w:val="24"/>
        </w:rPr>
      </w:pPr>
      <w:r w:rsidRPr="008E2F35">
        <w:rPr>
          <w:rFonts w:eastAsia="Times New Roman" w:cs="Times New Roman"/>
          <w:szCs w:val="24"/>
        </w:rPr>
        <w:t>K)</w:t>
      </w:r>
      <w:r>
        <w:rPr>
          <w:rFonts w:eastAsia="Times New Roman" w:cs="Times New Roman"/>
          <w:szCs w:val="24"/>
        </w:rPr>
        <w:tab/>
      </w:r>
      <w:r w:rsidRPr="008E2F35">
        <w:rPr>
          <w:rFonts w:eastAsia="Times New Roman" w:cs="Times New Roman"/>
          <w:szCs w:val="24"/>
        </w:rPr>
        <w:t>For airbag waste, an airbag waste collection facility or a designated facility subject to the requirements of 35 Ill. Adm. Code 721.104(j).</w:t>
      </w:r>
    </w:p>
    <w:p w14:paraId="7243E369" w14:textId="77777777" w:rsidR="00DE60A4" w:rsidRPr="008E2F35" w:rsidRDefault="00DE60A4" w:rsidP="00DD67AF">
      <w:pPr>
        <w:spacing w:before="0" w:after="0"/>
        <w:rPr>
          <w:rFonts w:eastAsia="Times New Roman" w:cs="Times New Roman"/>
          <w:szCs w:val="24"/>
        </w:rPr>
      </w:pPr>
    </w:p>
    <w:p w14:paraId="31781AD9" w14:textId="584515B9" w:rsidR="00FD1C9B" w:rsidRPr="006B6DE5" w:rsidRDefault="00FD1C9B" w:rsidP="00CF0D9F">
      <w:pPr>
        <w:widowControl w:val="0"/>
        <w:spacing w:before="0" w:after="0"/>
        <w:ind w:left="1440" w:hanging="720"/>
        <w:rPr>
          <w:rFonts w:eastAsia="Times New Roman" w:cs="Times New Roman"/>
          <w:szCs w:val="24"/>
        </w:rPr>
      </w:pPr>
      <w:r w:rsidRPr="006B6DE5">
        <w:rPr>
          <w:rFonts w:eastAsia="Times New Roman" w:cs="Times New Roman"/>
          <w:szCs w:val="24"/>
        </w:rPr>
        <w:t>b)</w:t>
      </w:r>
      <w:r w:rsidR="006B2DDD">
        <w:rPr>
          <w:rFonts w:eastAsia="Times New Roman" w:cs="Times New Roman"/>
          <w:szCs w:val="24"/>
        </w:rPr>
        <w:tab/>
      </w:r>
      <w:r w:rsidRPr="006B6DE5">
        <w:rPr>
          <w:rFonts w:eastAsia="Times New Roman" w:cs="Times New Roman"/>
          <w:szCs w:val="24"/>
        </w:rPr>
        <w:t>The placement of bulk or noncontainerized liquid hazardous waste or hazardous waste containing free liquids (whether sorbents have been added) in any landfill is prohibited.</w:t>
      </w:r>
    </w:p>
    <w:p w14:paraId="67AAB94B" w14:textId="77777777" w:rsidR="006B2DDD" w:rsidRDefault="006B2DDD" w:rsidP="00E152DC">
      <w:pPr>
        <w:widowControl w:val="0"/>
        <w:spacing w:before="0" w:after="0"/>
        <w:rPr>
          <w:rFonts w:eastAsia="Times New Roman" w:cs="Times New Roman"/>
          <w:szCs w:val="24"/>
        </w:rPr>
      </w:pPr>
    </w:p>
    <w:p w14:paraId="1B935082" w14:textId="7B985CC8" w:rsidR="006B2DDD" w:rsidRDefault="00FD1C9B" w:rsidP="00CF0D9F">
      <w:pPr>
        <w:widowControl w:val="0"/>
        <w:spacing w:before="0" w:after="0"/>
        <w:ind w:left="1440" w:hanging="720"/>
        <w:rPr>
          <w:rFonts w:eastAsia="Times New Roman" w:cs="Times New Roman"/>
          <w:szCs w:val="24"/>
        </w:rPr>
      </w:pPr>
      <w:r w:rsidRPr="006B6DE5">
        <w:rPr>
          <w:rFonts w:eastAsia="Times New Roman" w:cs="Times New Roman"/>
          <w:szCs w:val="24"/>
        </w:rPr>
        <w:t>c)</w:t>
      </w:r>
      <w:r w:rsidR="006B2DDD">
        <w:rPr>
          <w:rFonts w:eastAsia="Times New Roman" w:cs="Times New Roman"/>
          <w:szCs w:val="24"/>
        </w:rPr>
        <w:tab/>
      </w:r>
      <w:r w:rsidRPr="006B6DE5">
        <w:rPr>
          <w:rFonts w:eastAsia="Times New Roman" w:cs="Times New Roman"/>
          <w:szCs w:val="24"/>
        </w:rPr>
        <w:t xml:space="preserve">A </w:t>
      </w:r>
      <w:proofErr w:type="spellStart"/>
      <w:r w:rsidRPr="006B6DE5">
        <w:rPr>
          <w:rFonts w:eastAsia="Times New Roman" w:cs="Times New Roman"/>
          <w:szCs w:val="24"/>
        </w:rPr>
        <w:t>VSQG</w:t>
      </w:r>
      <w:proofErr w:type="spellEnd"/>
      <w:r w:rsidRPr="006B6DE5">
        <w:rPr>
          <w:rFonts w:eastAsia="Times New Roman" w:cs="Times New Roman"/>
          <w:szCs w:val="24"/>
        </w:rPr>
        <w:t xml:space="preserve"> experiencing an episodic event may generate and accumulate hazardous waste in </w:t>
      </w:r>
      <w:r w:rsidR="006F4C18">
        <w:rPr>
          <w:rFonts w:eastAsia="Times New Roman" w:cs="Times New Roman"/>
          <w:szCs w:val="24"/>
        </w:rPr>
        <w:t>compliance</w:t>
      </w:r>
      <w:r w:rsidRPr="006B6DE5">
        <w:rPr>
          <w:rFonts w:eastAsia="Times New Roman" w:cs="Times New Roman"/>
          <w:szCs w:val="24"/>
        </w:rPr>
        <w:t xml:space="preserve"> with Subpart L </w:t>
      </w:r>
      <w:r w:rsidR="006F4C18">
        <w:rPr>
          <w:rFonts w:eastAsia="Times New Roman" w:cs="Times New Roman"/>
          <w:szCs w:val="24"/>
        </w:rPr>
        <w:t>instead</w:t>
      </w:r>
      <w:r w:rsidRPr="006B6DE5">
        <w:rPr>
          <w:rFonts w:eastAsia="Times New Roman" w:cs="Times New Roman"/>
          <w:szCs w:val="24"/>
        </w:rPr>
        <w:t xml:space="preserve"> of Sections 722.115, 722.116, and 722.117.</w:t>
      </w:r>
    </w:p>
    <w:p w14:paraId="7D845208" w14:textId="77777777" w:rsidR="000174EB" w:rsidRDefault="000174EB" w:rsidP="00D824F8">
      <w:pPr>
        <w:widowControl w:val="0"/>
        <w:spacing w:before="0" w:after="0"/>
      </w:pPr>
    </w:p>
    <w:p w14:paraId="584BEFB2" w14:textId="3111AAB9" w:rsidR="00D824F8" w:rsidRPr="00093935" w:rsidRDefault="006F4C18" w:rsidP="00CF0D9F">
      <w:pPr>
        <w:widowControl w:val="0"/>
        <w:spacing w:before="0" w:after="0"/>
        <w:ind w:left="2160" w:hanging="1440"/>
      </w:pPr>
      <w:r w:rsidRPr="00524821">
        <w:t>(Source:  Amended at 4</w:t>
      </w:r>
      <w:r>
        <w:t>8</w:t>
      </w:r>
      <w:r w:rsidRPr="00524821">
        <w:t xml:space="preserve"> Ill. Reg. </w:t>
      </w:r>
      <w:r w:rsidR="00400745">
        <w:t>16994</w:t>
      </w:r>
      <w:r w:rsidRPr="00524821">
        <w:t xml:space="preserve">, effective </w:t>
      </w:r>
      <w:r w:rsidR="00400745">
        <w:t>November 7, 2024</w:t>
      </w:r>
      <w:r w:rsidRPr="00524821">
        <w:t>)</w:t>
      </w:r>
    </w:p>
    <w:sectPr w:rsidR="00D824F8"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9E374" w14:textId="77777777" w:rsidR="00101073" w:rsidRDefault="00101073">
      <w:r>
        <w:separator/>
      </w:r>
    </w:p>
  </w:endnote>
  <w:endnote w:type="continuationSeparator" w:id="0">
    <w:p w14:paraId="26963A14" w14:textId="77777777" w:rsidR="00101073" w:rsidRDefault="00101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763FD" w14:textId="77777777" w:rsidR="00101073" w:rsidRDefault="00101073">
      <w:r>
        <w:separator/>
      </w:r>
    </w:p>
  </w:footnote>
  <w:footnote w:type="continuationSeparator" w:id="0">
    <w:p w14:paraId="0D1EF901" w14:textId="77777777" w:rsidR="00101073" w:rsidRDefault="001010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07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578E8"/>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1073"/>
    <w:rsid w:val="00103C24"/>
    <w:rsid w:val="00110A0B"/>
    <w:rsid w:val="00114190"/>
    <w:rsid w:val="0012221A"/>
    <w:rsid w:val="001328A0"/>
    <w:rsid w:val="0014104E"/>
    <w:rsid w:val="001433F3"/>
    <w:rsid w:val="00143A37"/>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1E31"/>
    <w:rsid w:val="002E7870"/>
    <w:rsid w:val="002F41A1"/>
    <w:rsid w:val="002F53C4"/>
    <w:rsid w:val="002F56C3"/>
    <w:rsid w:val="002F56F5"/>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1565"/>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0745"/>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0633"/>
    <w:rsid w:val="004536AB"/>
    <w:rsid w:val="00453E6F"/>
    <w:rsid w:val="00455043"/>
    <w:rsid w:val="00461E78"/>
    <w:rsid w:val="0046272D"/>
    <w:rsid w:val="0047017E"/>
    <w:rsid w:val="00471A17"/>
    <w:rsid w:val="004724DC"/>
    <w:rsid w:val="00475906"/>
    <w:rsid w:val="00475AE2"/>
    <w:rsid w:val="0047794A"/>
    <w:rsid w:val="00477B8E"/>
    <w:rsid w:val="00481CD4"/>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3CF"/>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2DDD"/>
    <w:rsid w:val="006B3E84"/>
    <w:rsid w:val="006B5C47"/>
    <w:rsid w:val="006B7535"/>
    <w:rsid w:val="006B7892"/>
    <w:rsid w:val="006C0FE8"/>
    <w:rsid w:val="006C45D5"/>
    <w:rsid w:val="006C46CB"/>
    <w:rsid w:val="006D1235"/>
    <w:rsid w:val="006E00BF"/>
    <w:rsid w:val="006E1AE0"/>
    <w:rsid w:val="006E1F95"/>
    <w:rsid w:val="006E6D53"/>
    <w:rsid w:val="006F36BD"/>
    <w:rsid w:val="006F4C18"/>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5F01"/>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D1F"/>
    <w:rsid w:val="00A24E55"/>
    <w:rsid w:val="00A26B95"/>
    <w:rsid w:val="00A3182D"/>
    <w:rsid w:val="00A319B1"/>
    <w:rsid w:val="00A31B74"/>
    <w:rsid w:val="00A327AB"/>
    <w:rsid w:val="00A3646E"/>
    <w:rsid w:val="00A40FAC"/>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2C51"/>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8FD"/>
    <w:rsid w:val="00B839A1"/>
    <w:rsid w:val="00B83B6B"/>
    <w:rsid w:val="00B8444F"/>
    <w:rsid w:val="00B86B5A"/>
    <w:rsid w:val="00BA2E0F"/>
    <w:rsid w:val="00BB0A4F"/>
    <w:rsid w:val="00BB230E"/>
    <w:rsid w:val="00BB4B98"/>
    <w:rsid w:val="00BB4EF7"/>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41AE"/>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9CF"/>
    <w:rsid w:val="00CB3DC9"/>
    <w:rsid w:val="00CC13F9"/>
    <w:rsid w:val="00CC4DC2"/>
    <w:rsid w:val="00CC4FF8"/>
    <w:rsid w:val="00CD3723"/>
    <w:rsid w:val="00CD5413"/>
    <w:rsid w:val="00CE01BF"/>
    <w:rsid w:val="00CE4292"/>
    <w:rsid w:val="00CE6CBE"/>
    <w:rsid w:val="00CF09C6"/>
    <w:rsid w:val="00CF0D9F"/>
    <w:rsid w:val="00CF0FC7"/>
    <w:rsid w:val="00D03A79"/>
    <w:rsid w:val="00D0676C"/>
    <w:rsid w:val="00D10D50"/>
    <w:rsid w:val="00D17DC3"/>
    <w:rsid w:val="00D2155A"/>
    <w:rsid w:val="00D27015"/>
    <w:rsid w:val="00D2776C"/>
    <w:rsid w:val="00D27E4E"/>
    <w:rsid w:val="00D32AA7"/>
    <w:rsid w:val="00D337D2"/>
    <w:rsid w:val="00D33832"/>
    <w:rsid w:val="00D453EE"/>
    <w:rsid w:val="00D45DBD"/>
    <w:rsid w:val="00D46468"/>
    <w:rsid w:val="00D54662"/>
    <w:rsid w:val="00D55B37"/>
    <w:rsid w:val="00D5634E"/>
    <w:rsid w:val="00D64B08"/>
    <w:rsid w:val="00D70D8F"/>
    <w:rsid w:val="00D767DE"/>
    <w:rsid w:val="00D76B84"/>
    <w:rsid w:val="00D77DCF"/>
    <w:rsid w:val="00D824F8"/>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7AF"/>
    <w:rsid w:val="00DE3439"/>
    <w:rsid w:val="00DE42D9"/>
    <w:rsid w:val="00DE5010"/>
    <w:rsid w:val="00DE60A4"/>
    <w:rsid w:val="00DF0813"/>
    <w:rsid w:val="00DF25BD"/>
    <w:rsid w:val="00E03F05"/>
    <w:rsid w:val="00E0634B"/>
    <w:rsid w:val="00E10BF7"/>
    <w:rsid w:val="00E112EF"/>
    <w:rsid w:val="00E11728"/>
    <w:rsid w:val="00E152DC"/>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2E83"/>
    <w:rsid w:val="00EC3846"/>
    <w:rsid w:val="00EC6C31"/>
    <w:rsid w:val="00ED0167"/>
    <w:rsid w:val="00ED1405"/>
    <w:rsid w:val="00ED1EED"/>
    <w:rsid w:val="00EE2300"/>
    <w:rsid w:val="00EF1651"/>
    <w:rsid w:val="00EF39CF"/>
    <w:rsid w:val="00EF4E57"/>
    <w:rsid w:val="00EF755A"/>
    <w:rsid w:val="00F0170F"/>
    <w:rsid w:val="00F02FDE"/>
    <w:rsid w:val="00F04307"/>
    <w:rsid w:val="00F05968"/>
    <w:rsid w:val="00F05FAF"/>
    <w:rsid w:val="00F12353"/>
    <w:rsid w:val="00F128F8"/>
    <w:rsid w:val="00F12CAF"/>
    <w:rsid w:val="00F13E5A"/>
    <w:rsid w:val="00F16AA7"/>
    <w:rsid w:val="00F20D9B"/>
    <w:rsid w:val="00F26D9A"/>
    <w:rsid w:val="00F31087"/>
    <w:rsid w:val="00F32DC4"/>
    <w:rsid w:val="00F410DA"/>
    <w:rsid w:val="00F43DEE"/>
    <w:rsid w:val="00F44D59"/>
    <w:rsid w:val="00F46DB5"/>
    <w:rsid w:val="00F50CD3"/>
    <w:rsid w:val="00F51039"/>
    <w:rsid w:val="00F525F7"/>
    <w:rsid w:val="00F64A63"/>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1C9B"/>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EEED9"/>
  <w15:chartTrackingRefBased/>
  <w15:docId w15:val="{07AE11D8-D953-4A5A-B53B-5987D0323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1C9B"/>
    <w:pPr>
      <w:spacing w:before="240" w:after="240"/>
    </w:pPr>
    <w:rPr>
      <w:rFonts w:eastAsiaTheme="minorHAnsi" w:cstheme="minorBidi"/>
      <w:sz w:val="24"/>
      <w:szCs w:val="22"/>
    </w:rPr>
  </w:style>
  <w:style w:type="paragraph" w:styleId="Heading1">
    <w:name w:val="heading 1"/>
    <w:basedOn w:val="Normal"/>
    <w:next w:val="Normal"/>
    <w:qFormat/>
    <w:pPr>
      <w:keepNext/>
      <w:spacing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before="0" w:after="0"/>
    </w:pPr>
    <w:rPr>
      <w:rFonts w:eastAsia="Times New Roman" w:cs="Times New Roman"/>
      <w:szCs w:val="24"/>
    </w:rPr>
  </w:style>
  <w:style w:type="paragraph" w:styleId="Header">
    <w:name w:val="header"/>
    <w:basedOn w:val="Normal"/>
    <w:link w:val="HeaderChar"/>
    <w:uiPriority w:val="99"/>
    <w:rsid w:val="00A600AA"/>
    <w:pPr>
      <w:tabs>
        <w:tab w:val="center" w:pos="4320"/>
        <w:tab w:val="right" w:pos="8640"/>
      </w:tabs>
      <w:spacing w:before="0" w:after="0"/>
    </w:pPr>
    <w:rPr>
      <w:rFonts w:eastAsia="Times New Roman" w:cs="Times New Roman"/>
      <w:szCs w:val="24"/>
    </w:rPr>
  </w:style>
  <w:style w:type="paragraph" w:styleId="Footer">
    <w:name w:val="footer"/>
    <w:basedOn w:val="Normal"/>
    <w:rsid w:val="00A600AA"/>
    <w:pPr>
      <w:tabs>
        <w:tab w:val="center" w:pos="4320"/>
        <w:tab w:val="right" w:pos="8640"/>
      </w:tabs>
      <w:spacing w:before="0" w:after="0"/>
    </w:pPr>
    <w:rPr>
      <w:rFonts w:eastAsia="Times New Roman" w:cs="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before="0" w:after="0"/>
      <w:ind w:right="-144"/>
    </w:pPr>
    <w:rPr>
      <w:rFonts w:eastAsia="Times New Roman" w:cs="Times New Roman"/>
      <w:snapToGrid w:val="0"/>
      <w:szCs w:val="20"/>
      <w:u w:val="single"/>
    </w:rPr>
  </w:style>
  <w:style w:type="paragraph" w:customStyle="1" w:styleId="JCARMainSourceNote">
    <w:name w:val="JCAR Main Source Note"/>
    <w:basedOn w:val="Normal"/>
    <w:rsid w:val="00A600AA"/>
    <w:pPr>
      <w:spacing w:before="0" w:after="0"/>
    </w:pPr>
    <w:rPr>
      <w:rFonts w:eastAsia="Times New Roman" w:cs="Times New Roman"/>
      <w:szCs w:val="24"/>
    </w:rPr>
  </w:style>
  <w:style w:type="paragraph" w:styleId="BodyText">
    <w:name w:val="Body Text"/>
    <w:basedOn w:val="Normal"/>
    <w:rsid w:val="001C71C2"/>
    <w:pPr>
      <w:spacing w:before="0" w:after="120"/>
    </w:pPr>
    <w:rPr>
      <w:rFonts w:eastAsia="Times New Roman" w:cs="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1120</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4</cp:revision>
  <dcterms:created xsi:type="dcterms:W3CDTF">2024-11-21T13:46:00Z</dcterms:created>
  <dcterms:modified xsi:type="dcterms:W3CDTF">2024-11-21T17:08:00Z</dcterms:modified>
</cp:coreProperties>
</file>