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60" w:rsidRDefault="00F17E60" w:rsidP="00F17E60">
      <w:pPr>
        <w:widowControl w:val="0"/>
        <w:autoSpaceDE w:val="0"/>
        <w:autoSpaceDN w:val="0"/>
        <w:adjustRightInd w:val="0"/>
      </w:pPr>
    </w:p>
    <w:p w:rsidR="00F17E60" w:rsidRDefault="00F17E60" w:rsidP="00F17E60">
      <w:pPr>
        <w:widowControl w:val="0"/>
        <w:autoSpaceDE w:val="0"/>
        <w:autoSpaceDN w:val="0"/>
        <w:adjustRightInd w:val="0"/>
      </w:pPr>
      <w:r>
        <w:rPr>
          <w:b/>
          <w:bCs/>
        </w:rPr>
        <w:t>Section 721.102  Definition of Solid Waste</w:t>
      </w:r>
      <w:r>
        <w:t xml:space="preserve"> </w:t>
      </w:r>
    </w:p>
    <w:p w:rsidR="00F17E60" w:rsidRDefault="00F17E60" w:rsidP="00F17E60">
      <w:pPr>
        <w:widowControl w:val="0"/>
        <w:autoSpaceDE w:val="0"/>
        <w:autoSpaceDN w:val="0"/>
        <w:adjustRightInd w:val="0"/>
      </w:pPr>
    </w:p>
    <w:p w:rsidR="00F17E60" w:rsidRDefault="00F17E60" w:rsidP="00F17E60">
      <w:pPr>
        <w:widowControl w:val="0"/>
        <w:autoSpaceDE w:val="0"/>
        <w:autoSpaceDN w:val="0"/>
        <w:adjustRightInd w:val="0"/>
        <w:ind w:left="1440" w:hanging="720"/>
      </w:pPr>
      <w:r>
        <w:t>a)</w:t>
      </w:r>
      <w:r>
        <w:tab/>
        <w:t xml:space="preserve">Solid </w:t>
      </w:r>
      <w:r w:rsidR="00546A55">
        <w:t>Waste</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1)</w:t>
      </w:r>
      <w:r>
        <w:tab/>
        <w:t xml:space="preserve">A solid waste is any discarded material that is not excluded </w:t>
      </w:r>
      <w:r w:rsidR="00556EF7" w:rsidRPr="00556EF7">
        <w:t>pursuant to</w:t>
      </w:r>
      <w:r>
        <w:t xml:space="preserve"> Section 721.104(a) or that is not excluded pursuant to 35 Ill. Adm. Code 720.130 and 720.131</w:t>
      </w:r>
      <w:r w:rsidR="00556EF7" w:rsidRPr="00556EF7">
        <w:t xml:space="preserve"> or 35 Ill. Adm. Code 720.130 and 720.134</w:t>
      </w:r>
      <w:r>
        <w:t xml:space="preserve">. </w:t>
      </w:r>
    </w:p>
    <w:p w:rsidR="009F4D7A" w:rsidRDefault="009F4D7A" w:rsidP="005B47F2">
      <w:pPr>
        <w:widowControl w:val="0"/>
        <w:autoSpaceDE w:val="0"/>
        <w:autoSpaceDN w:val="0"/>
        <w:adjustRightInd w:val="0"/>
      </w:pPr>
    </w:p>
    <w:p w:rsidR="00556EF7" w:rsidRDefault="00F17E60" w:rsidP="00F17E60">
      <w:pPr>
        <w:widowControl w:val="0"/>
        <w:autoSpaceDE w:val="0"/>
        <w:autoSpaceDN w:val="0"/>
        <w:adjustRightInd w:val="0"/>
        <w:ind w:left="2160" w:hanging="720"/>
      </w:pPr>
      <w:r>
        <w:t>2)</w:t>
      </w:r>
      <w:r>
        <w:tab/>
      </w:r>
      <w:r w:rsidR="00556EF7" w:rsidRPr="00556EF7">
        <w:t xml:space="preserve">Discarded </w:t>
      </w:r>
      <w:r w:rsidR="00546A55">
        <w:t>Material</w:t>
      </w:r>
    </w:p>
    <w:p w:rsidR="00556EF7" w:rsidRDefault="00556EF7" w:rsidP="005B47F2">
      <w:pPr>
        <w:widowControl w:val="0"/>
        <w:autoSpaceDE w:val="0"/>
        <w:autoSpaceDN w:val="0"/>
        <w:adjustRightInd w:val="0"/>
      </w:pPr>
    </w:p>
    <w:p w:rsidR="00F17E60" w:rsidRDefault="00556EF7" w:rsidP="00556EF7">
      <w:pPr>
        <w:widowControl w:val="0"/>
        <w:autoSpaceDE w:val="0"/>
        <w:autoSpaceDN w:val="0"/>
        <w:adjustRightInd w:val="0"/>
        <w:ind w:left="2160"/>
      </w:pPr>
      <w:r>
        <w:t>A)</w:t>
      </w:r>
      <w:r>
        <w:tab/>
      </w:r>
      <w:r w:rsidR="00F17E60">
        <w:t>A discarded material is any material that is</w:t>
      </w:r>
      <w:r w:rsidR="003B5D94">
        <w:t xml:space="preserve"> described as follows</w:t>
      </w:r>
      <w:r w:rsidR="00F17E60">
        <w:t xml:space="preserve">: </w:t>
      </w:r>
    </w:p>
    <w:p w:rsidR="009F4D7A" w:rsidRDefault="009F4D7A" w:rsidP="005B47F2">
      <w:pPr>
        <w:widowControl w:val="0"/>
        <w:autoSpaceDE w:val="0"/>
        <w:autoSpaceDN w:val="0"/>
        <w:adjustRightInd w:val="0"/>
      </w:pPr>
    </w:p>
    <w:p w:rsidR="00F17E60" w:rsidRDefault="00556EF7" w:rsidP="00556EF7">
      <w:pPr>
        <w:widowControl w:val="0"/>
        <w:autoSpaceDE w:val="0"/>
        <w:autoSpaceDN w:val="0"/>
        <w:adjustRightInd w:val="0"/>
        <w:ind w:left="3600" w:hanging="720"/>
      </w:pPr>
      <w:r>
        <w:t>i</w:t>
      </w:r>
      <w:r w:rsidR="00F17E60">
        <w:t>)</w:t>
      </w:r>
      <w:r w:rsidR="00F17E60">
        <w:tab/>
      </w:r>
      <w:r w:rsidRPr="00E7431A">
        <w:t>It is abandoned,</w:t>
      </w:r>
      <w:r w:rsidR="00F17E60">
        <w:t xml:space="preserve"> as </w:t>
      </w:r>
      <w:r w:rsidRPr="00E7431A">
        <w:t>described</w:t>
      </w:r>
      <w:r w:rsidR="00F17E60">
        <w:t xml:space="preserve"> in subsection (b); </w:t>
      </w:r>
    </w:p>
    <w:p w:rsidR="009F4D7A" w:rsidRDefault="009F4D7A" w:rsidP="005B47F2">
      <w:pPr>
        <w:widowControl w:val="0"/>
        <w:autoSpaceDE w:val="0"/>
        <w:autoSpaceDN w:val="0"/>
        <w:adjustRightInd w:val="0"/>
      </w:pPr>
    </w:p>
    <w:p w:rsidR="00F17E60" w:rsidRDefault="00556EF7" w:rsidP="001837E2">
      <w:pPr>
        <w:widowControl w:val="0"/>
        <w:autoSpaceDE w:val="0"/>
        <w:autoSpaceDN w:val="0"/>
        <w:adjustRightInd w:val="0"/>
        <w:ind w:left="3600" w:hanging="720"/>
      </w:pPr>
      <w:r>
        <w:t>ii</w:t>
      </w:r>
      <w:r w:rsidR="00F17E60">
        <w:t>)</w:t>
      </w:r>
      <w:r w:rsidR="00F17E60">
        <w:tab/>
      </w:r>
      <w:r w:rsidRPr="00E7431A">
        <w:t>It is recycled,</w:t>
      </w:r>
      <w:r w:rsidR="00F17E60">
        <w:t xml:space="preserve"> as </w:t>
      </w:r>
      <w:r w:rsidRPr="00E7431A">
        <w:t>described</w:t>
      </w:r>
      <w:r w:rsidR="00F17E60">
        <w:t xml:space="preserve"> in subsection (c); </w:t>
      </w:r>
    </w:p>
    <w:p w:rsidR="009F4D7A" w:rsidRDefault="009F4D7A" w:rsidP="005B47F2">
      <w:pPr>
        <w:widowControl w:val="0"/>
        <w:autoSpaceDE w:val="0"/>
        <w:autoSpaceDN w:val="0"/>
        <w:adjustRightInd w:val="0"/>
      </w:pPr>
    </w:p>
    <w:p w:rsidR="00F17E60" w:rsidRDefault="00556EF7" w:rsidP="00556EF7">
      <w:pPr>
        <w:widowControl w:val="0"/>
        <w:autoSpaceDE w:val="0"/>
        <w:autoSpaceDN w:val="0"/>
        <w:adjustRightInd w:val="0"/>
        <w:ind w:left="3600" w:hanging="720"/>
      </w:pPr>
      <w:r>
        <w:t>iii</w:t>
      </w:r>
      <w:r w:rsidR="00F17E60">
        <w:t>)</w:t>
      </w:r>
      <w:r w:rsidR="00F17E60">
        <w:tab/>
      </w:r>
      <w:r w:rsidRPr="00E7431A">
        <w:t>It is considered</w:t>
      </w:r>
      <w:r w:rsidR="00F17E60">
        <w:t xml:space="preserve"> inherently waste-like, as </w:t>
      </w:r>
      <w:r w:rsidRPr="00E7431A">
        <w:t>described</w:t>
      </w:r>
      <w:r w:rsidR="00F17E60">
        <w:t xml:space="preserve"> in subsection (d); or </w:t>
      </w:r>
    </w:p>
    <w:p w:rsidR="009F4D7A" w:rsidRDefault="009F4D7A" w:rsidP="005B47F2">
      <w:pPr>
        <w:widowControl w:val="0"/>
        <w:autoSpaceDE w:val="0"/>
        <w:autoSpaceDN w:val="0"/>
        <w:adjustRightInd w:val="0"/>
      </w:pPr>
    </w:p>
    <w:p w:rsidR="00F17E60" w:rsidRDefault="00556EF7" w:rsidP="00556EF7">
      <w:pPr>
        <w:widowControl w:val="0"/>
        <w:autoSpaceDE w:val="0"/>
        <w:autoSpaceDN w:val="0"/>
        <w:adjustRightInd w:val="0"/>
        <w:ind w:left="3600" w:hanging="720"/>
      </w:pPr>
      <w:r>
        <w:t>iv</w:t>
      </w:r>
      <w:r w:rsidR="00F17E60">
        <w:t>)</w:t>
      </w:r>
      <w:r w:rsidR="00F17E60">
        <w:tab/>
      </w:r>
      <w:r w:rsidRPr="00556EF7">
        <w:t>It is a</w:t>
      </w:r>
      <w:r w:rsidR="00F17E60">
        <w:t xml:space="preserve"> military munition identified as a solid waste in 35 Ill. Adm. Code 726.302. </w:t>
      </w:r>
    </w:p>
    <w:p w:rsidR="009F4D7A" w:rsidRDefault="009F4D7A" w:rsidP="005B47F2">
      <w:pPr>
        <w:widowControl w:val="0"/>
        <w:autoSpaceDE w:val="0"/>
        <w:autoSpaceDN w:val="0"/>
        <w:adjustRightInd w:val="0"/>
      </w:pPr>
    </w:p>
    <w:p w:rsidR="00556EF7" w:rsidRDefault="00556EF7" w:rsidP="00C33A4A">
      <w:pPr>
        <w:widowControl w:val="0"/>
        <w:autoSpaceDE w:val="0"/>
        <w:autoSpaceDN w:val="0"/>
        <w:adjustRightInd w:val="0"/>
        <w:ind w:left="2880" w:hanging="720"/>
      </w:pPr>
      <w:r w:rsidRPr="00556EF7">
        <w:t>B)</w:t>
      </w:r>
      <w:r>
        <w:tab/>
      </w:r>
      <w:r w:rsidR="00E04933" w:rsidRPr="00AE41D5">
        <w:t>This subsection (a)(2)(B) corresponds with 40 CFR 261.2(a)(2)(ii), whic</w:t>
      </w:r>
      <w:r w:rsidR="00E04933">
        <w:t>h USEPA has removed and marked "</w:t>
      </w:r>
      <w:r w:rsidR="00E04933" w:rsidRPr="00AE41D5">
        <w:t>reserved</w:t>
      </w:r>
      <w:r w:rsidR="00E04933">
        <w:t>"</w:t>
      </w:r>
      <w:r w:rsidR="00C535E4">
        <w:t>.</w:t>
      </w:r>
      <w:r w:rsidR="00E04933" w:rsidRPr="00AE41D5">
        <w:t xml:space="preserve">  This statement maintains structural consistency with the corresponding federal regulations.</w:t>
      </w:r>
      <w:r w:rsidR="006B6B3E" w:rsidRPr="00556EF7" w:rsidDel="006B6B3E">
        <w:t xml:space="preserve"> </w:t>
      </w:r>
    </w:p>
    <w:p w:rsidR="00C535E4" w:rsidRDefault="00C535E4" w:rsidP="005B47F2">
      <w:pPr>
        <w:widowControl w:val="0"/>
        <w:autoSpaceDE w:val="0"/>
        <w:autoSpaceDN w:val="0"/>
        <w:adjustRightInd w:val="0"/>
      </w:pPr>
    </w:p>
    <w:p w:rsidR="00F17E60" w:rsidRDefault="00F17E60" w:rsidP="00F17E60">
      <w:pPr>
        <w:widowControl w:val="0"/>
        <w:autoSpaceDE w:val="0"/>
        <w:autoSpaceDN w:val="0"/>
        <w:adjustRightInd w:val="0"/>
        <w:ind w:left="1440" w:hanging="720"/>
      </w:pPr>
      <w:r>
        <w:t>b)</w:t>
      </w:r>
      <w:r>
        <w:tab/>
      </w:r>
      <w:r w:rsidR="003B5D94">
        <w:t xml:space="preserve">A material is a </w:t>
      </w:r>
      <w:r>
        <w:t xml:space="preserve">solid waste if </w:t>
      </w:r>
      <w:r w:rsidR="003B5D94">
        <w:t xml:space="preserve">it is </w:t>
      </w:r>
      <w:r>
        <w:t>abandoned</w:t>
      </w:r>
      <w:r w:rsidR="003B5D94">
        <w:t xml:space="preserve"> in one of the following ways</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1)</w:t>
      </w:r>
      <w:r>
        <w:tab/>
      </w:r>
      <w:r w:rsidR="003B5D94">
        <w:t xml:space="preserve">It is disposed </w:t>
      </w:r>
      <w:r>
        <w:t xml:space="preserve">of;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2)</w:t>
      </w:r>
      <w:r>
        <w:tab/>
      </w:r>
      <w:r w:rsidR="003B5D94">
        <w:t xml:space="preserve">It is burned </w:t>
      </w:r>
      <w:r>
        <w:t xml:space="preserve">or incinerated;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3)</w:t>
      </w:r>
      <w:r>
        <w:tab/>
      </w:r>
      <w:r w:rsidR="003B5D94">
        <w:t xml:space="preserve">It is accumulated, </w:t>
      </w:r>
      <w:r>
        <w:t>stored</w:t>
      </w:r>
      <w:r w:rsidR="003B5D94">
        <w:t>,</w:t>
      </w:r>
      <w:r>
        <w:t xml:space="preserve"> or treated (but not recycled) before or in lieu of being abandoned by being disposed of, burned</w:t>
      </w:r>
      <w:r w:rsidR="003B5D94">
        <w:t>,</w:t>
      </w:r>
      <w:r>
        <w:t xml:space="preserve"> or incinerated</w:t>
      </w:r>
      <w:r w:rsidR="002412D9">
        <w:t>; or</w:t>
      </w:r>
      <w:r>
        <w:t xml:space="preserve"> </w:t>
      </w:r>
    </w:p>
    <w:p w:rsidR="00D568C5" w:rsidRDefault="00D568C5" w:rsidP="005B47F2">
      <w:pPr>
        <w:widowControl w:val="0"/>
        <w:autoSpaceDE w:val="0"/>
        <w:autoSpaceDN w:val="0"/>
        <w:adjustRightInd w:val="0"/>
      </w:pPr>
    </w:p>
    <w:p w:rsidR="00D568C5" w:rsidRDefault="00D568C5" w:rsidP="00F17E60">
      <w:pPr>
        <w:widowControl w:val="0"/>
        <w:autoSpaceDE w:val="0"/>
        <w:autoSpaceDN w:val="0"/>
        <w:adjustRightInd w:val="0"/>
        <w:ind w:left="2160" w:hanging="720"/>
      </w:pPr>
      <w:r>
        <w:t>4)</w:t>
      </w:r>
      <w:r>
        <w:tab/>
        <w:t>Sham recycled, as explained in subsection (g).</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1440" w:hanging="720"/>
      </w:pPr>
      <w:r>
        <w:t>c)</w:t>
      </w:r>
      <w:r>
        <w:tab/>
      </w:r>
      <w:r w:rsidR="003B5D94">
        <w:t xml:space="preserve">A material is a </w:t>
      </w:r>
      <w:r>
        <w:t xml:space="preserve">solid </w:t>
      </w:r>
      <w:r w:rsidR="003B5D94">
        <w:t xml:space="preserve">waste </w:t>
      </w:r>
      <w:r>
        <w:t xml:space="preserve">if </w:t>
      </w:r>
      <w:r w:rsidR="003B5D94">
        <w:t xml:space="preserve">it is </w:t>
      </w:r>
      <w:r>
        <w:t>recycled</w:t>
      </w:r>
      <w:r w:rsidR="00546A55">
        <w:t xml:space="preserve"> </w:t>
      </w:r>
      <w:r w:rsidR="00AB583F">
        <w:t xml:space="preserve">− </w:t>
      </w:r>
      <w:r>
        <w:t>or accumulated, stored</w:t>
      </w:r>
      <w:r w:rsidR="00146DDD">
        <w:t>,</w:t>
      </w:r>
      <w:r>
        <w:t xml:space="preserve"> or treated before recycling</w:t>
      </w:r>
      <w:r w:rsidR="00546A55">
        <w:t xml:space="preserve"> </w:t>
      </w:r>
      <w:r w:rsidR="00AB583F">
        <w:t xml:space="preserve">− </w:t>
      </w:r>
      <w:r>
        <w:t>as specified in subsections (c)(1) through (c)(4)</w:t>
      </w:r>
      <w:r w:rsidR="003B5D94">
        <w:t>,</w:t>
      </w:r>
      <w:r>
        <w:t xml:space="preserve"> if</w:t>
      </w:r>
      <w:r w:rsidR="003B5D94">
        <w:t xml:space="preserve"> one of the following occurs with regard to the material</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1)</w:t>
      </w:r>
      <w:r>
        <w:tab/>
      </w:r>
      <w:r w:rsidR="003B5D94">
        <w:t xml:space="preserve">The material is used </w:t>
      </w:r>
      <w:r>
        <w:t xml:space="preserve">in a manner constituting disposal.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A)</w:t>
      </w:r>
      <w:r>
        <w:tab/>
      </w:r>
      <w:r w:rsidR="003B5D94">
        <w:t>A material that is</w:t>
      </w:r>
      <w:r w:rsidR="00F075F5">
        <w:t xml:space="preserve"> </w:t>
      </w:r>
      <w:r>
        <w:t xml:space="preserve">noted with a "yes" in column 1 of the table in </w:t>
      </w:r>
      <w:r>
        <w:lastRenderedPageBreak/>
        <w:t xml:space="preserve">Appendix Z </w:t>
      </w:r>
      <w:r w:rsidR="00F075F5">
        <w:t xml:space="preserve">is a </w:t>
      </w:r>
      <w:r>
        <w:t xml:space="preserve">solid </w:t>
      </w:r>
      <w:r w:rsidR="00F075F5">
        <w:t xml:space="preserve">waste </w:t>
      </w:r>
      <w:r>
        <w:t>when</w:t>
      </w:r>
      <w:r w:rsidR="00BA11C6">
        <w:t xml:space="preserve"> </w:t>
      </w:r>
      <w:r w:rsidR="00F075F5">
        <w:t xml:space="preserve">one of the following occurs </w:t>
      </w:r>
      <w:r>
        <w:t xml:space="preserve">: </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w:t>
      </w:r>
      <w:r>
        <w:tab/>
      </w:r>
      <w:r w:rsidR="00F075F5">
        <w:t xml:space="preserve">The material is applied </w:t>
      </w:r>
      <w:r>
        <w:t xml:space="preserve">to or placed on the land in a manner that constitutes disposal; or </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ii)</w:t>
      </w:r>
      <w:r>
        <w:tab/>
      </w:r>
      <w:r w:rsidR="00F075F5">
        <w:t xml:space="preserve">The material is used </w:t>
      </w:r>
      <w:r>
        <w:t xml:space="preserve">to produce products that are applied to or placed on the land or are otherwise contained in products that are applied to or placed on the land (in which cases the product itself remains a solid waste).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B)</w:t>
      </w:r>
      <w:r>
        <w:tab/>
        <w:t xml:space="preserve">However, </w:t>
      </w:r>
      <w:r w:rsidR="00F075F5">
        <w:t xml:space="preserve">a </w:t>
      </w:r>
      <w:r>
        <w:t xml:space="preserve">commercial chemical </w:t>
      </w:r>
      <w:r w:rsidR="00F075F5">
        <w:t xml:space="preserve">product that is </w:t>
      </w:r>
      <w:r>
        <w:t xml:space="preserve">listed in Section 721.133 </w:t>
      </w:r>
      <w:r w:rsidR="00F075F5">
        <w:t xml:space="preserve">is </w:t>
      </w:r>
      <w:r>
        <w:t xml:space="preserve">not </w:t>
      </w:r>
      <w:r w:rsidR="006C294C">
        <w:t xml:space="preserve">a </w:t>
      </w:r>
      <w:r>
        <w:t xml:space="preserve">solid </w:t>
      </w:r>
      <w:r w:rsidR="006C294C">
        <w:t xml:space="preserve">waste </w:t>
      </w:r>
      <w:r>
        <w:t xml:space="preserve">if </w:t>
      </w:r>
      <w:r w:rsidR="006C294C">
        <w:t xml:space="preserve">it is </w:t>
      </w:r>
      <w:r>
        <w:t xml:space="preserve">applied to the land and that is </w:t>
      </w:r>
      <w:r w:rsidR="006C294C">
        <w:t xml:space="preserve">its </w:t>
      </w:r>
      <w:r>
        <w:t xml:space="preserve">ordinary manner of use.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2)</w:t>
      </w:r>
      <w:r>
        <w:tab/>
      </w:r>
      <w:r w:rsidR="006C294C">
        <w:t xml:space="preserve">The material is burned </w:t>
      </w:r>
      <w:r>
        <w:t xml:space="preserve">for energy recovery.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A)</w:t>
      </w:r>
      <w:r>
        <w:tab/>
      </w:r>
      <w:r w:rsidR="006C294C">
        <w:t xml:space="preserve">A material that is </w:t>
      </w:r>
      <w:r>
        <w:t xml:space="preserve">noted with a "yes" in column 2 of the table in Appendix Z </w:t>
      </w:r>
      <w:r w:rsidR="00243D47">
        <w:t xml:space="preserve">is a </w:t>
      </w:r>
      <w:r>
        <w:t xml:space="preserve">solid </w:t>
      </w:r>
      <w:r w:rsidR="00243D47">
        <w:t xml:space="preserve">waste </w:t>
      </w:r>
      <w:r>
        <w:t>when</w:t>
      </w:r>
      <w:r w:rsidR="00146DDD">
        <w:t xml:space="preserve"> </w:t>
      </w:r>
      <w:r w:rsidR="009B5835">
        <w:t>one of the following occurs</w:t>
      </w:r>
      <w:r>
        <w:t xml:space="preserve">: </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w:t>
      </w:r>
      <w:r>
        <w:tab/>
      </w:r>
      <w:r w:rsidR="00243D47">
        <w:t xml:space="preserve">It is burned </w:t>
      </w:r>
      <w:r>
        <w:t xml:space="preserve">to recover energy; </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ii)</w:t>
      </w:r>
      <w:r>
        <w:tab/>
      </w:r>
      <w:r w:rsidR="00243D47">
        <w:t xml:space="preserve">It is used </w:t>
      </w:r>
      <w:r>
        <w:t xml:space="preserve">to produce a fuel or </w:t>
      </w:r>
      <w:r w:rsidR="00243D47">
        <w:t xml:space="preserve">is </w:t>
      </w:r>
      <w:r>
        <w:t xml:space="preserve">otherwise contained in fuels (in which case the fuel itself remains a solid waste); </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iii)</w:t>
      </w:r>
      <w:r>
        <w:tab/>
      </w:r>
      <w:r w:rsidR="00243D47">
        <w:t xml:space="preserve">It is contained </w:t>
      </w:r>
      <w:r>
        <w:t xml:space="preserve">in fuels (in which case the fuel itself remains a solid waste).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B)</w:t>
      </w:r>
      <w:r>
        <w:tab/>
        <w:t xml:space="preserve">However, </w:t>
      </w:r>
      <w:r w:rsidR="00243D47">
        <w:t xml:space="preserve">a </w:t>
      </w:r>
      <w:r>
        <w:t xml:space="preserve">commercial chemical </w:t>
      </w:r>
      <w:r w:rsidR="00243D47">
        <w:t xml:space="preserve">product that is </w:t>
      </w:r>
      <w:r>
        <w:t xml:space="preserve">listed in Section 721.133 </w:t>
      </w:r>
      <w:r w:rsidR="00243D47">
        <w:t xml:space="preserve">is </w:t>
      </w:r>
      <w:r>
        <w:t xml:space="preserve">not </w:t>
      </w:r>
      <w:r w:rsidR="00243D47">
        <w:t xml:space="preserve">a </w:t>
      </w:r>
      <w:r>
        <w:t xml:space="preserve">solid </w:t>
      </w:r>
      <w:r w:rsidR="00243D47">
        <w:t xml:space="preserve">waste </w:t>
      </w:r>
      <w:r>
        <w:t>if</w:t>
      </w:r>
      <w:r w:rsidR="00243D47">
        <w:t xml:space="preserve"> it is itself a fuel</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3)</w:t>
      </w:r>
      <w:r>
        <w:tab/>
        <w:t xml:space="preserve">Reclaimed.  </w:t>
      </w:r>
      <w:r w:rsidR="00243D47">
        <w:t xml:space="preserve">A </w:t>
      </w:r>
      <w:r w:rsidR="009B5835">
        <w:t>m</w:t>
      </w:r>
      <w:r w:rsidR="00243D47">
        <w:t xml:space="preserve">aterial </w:t>
      </w:r>
      <w:r>
        <w:t xml:space="preserve">noted with a </w:t>
      </w:r>
      <w:r w:rsidR="00556EF7">
        <w:t>"No"</w:t>
      </w:r>
      <w:r>
        <w:t xml:space="preserve"> in column 3 of the table in Appendix Z </w:t>
      </w:r>
      <w:r w:rsidR="00243D47">
        <w:t xml:space="preserve">is </w:t>
      </w:r>
      <w:r w:rsidR="00556EF7">
        <w:t xml:space="preserve">not </w:t>
      </w:r>
      <w:r w:rsidR="00243D47">
        <w:t xml:space="preserve">a </w:t>
      </w:r>
      <w:r>
        <w:t xml:space="preserve">solid </w:t>
      </w:r>
      <w:r w:rsidR="00243D47">
        <w:t xml:space="preserve">waste </w:t>
      </w:r>
      <w:r>
        <w:t>when reclaimed</w:t>
      </w:r>
      <w:r w:rsidR="00FE244D">
        <w:t xml:space="preserve"> (except as provided under Section 721.104(a)(17)</w:t>
      </w:r>
      <w:r w:rsidR="002E1417">
        <w:t>)</w:t>
      </w:r>
      <w:r>
        <w:t xml:space="preserve">.  </w:t>
      </w:r>
      <w:r w:rsidR="00146DDD">
        <w:t xml:space="preserve">A </w:t>
      </w:r>
      <w:r w:rsidR="009B5835">
        <w:t>m</w:t>
      </w:r>
      <w:r w:rsidR="00146DDD">
        <w:t xml:space="preserve">aterial  </w:t>
      </w:r>
      <w:r>
        <w:t xml:space="preserve">noted with a </w:t>
      </w:r>
      <w:r w:rsidR="00556EF7">
        <w:t>"Yes"</w:t>
      </w:r>
      <w:r>
        <w:t xml:space="preserve"> in column 3 of Appendix Z </w:t>
      </w:r>
      <w:r w:rsidR="00146DDD">
        <w:t xml:space="preserve">is a </w:t>
      </w:r>
      <w:r>
        <w:t xml:space="preserve">solid </w:t>
      </w:r>
      <w:r w:rsidR="00146DDD">
        <w:t xml:space="preserve">waste </w:t>
      </w:r>
      <w:r>
        <w:t>when reclaimed</w:t>
      </w:r>
      <w:r w:rsidR="00556EF7" w:rsidRPr="00556EF7">
        <w:t xml:space="preserve">, unless </w:t>
      </w:r>
      <w:r w:rsidR="001837E2">
        <w:t xml:space="preserve">it meets </w:t>
      </w:r>
      <w:r w:rsidR="00556EF7" w:rsidRPr="00556EF7">
        <w:t xml:space="preserve">the requirements of Section 721.104(a)(17), (a)(23), (a)(24), or </w:t>
      </w:r>
      <w:r w:rsidR="00D568C5">
        <w:t>(a)(27)</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4)</w:t>
      </w:r>
      <w:r>
        <w:tab/>
        <w:t xml:space="preserve">Accumulated </w:t>
      </w:r>
      <w:r w:rsidR="002D1E04">
        <w:t>Speculatively</w:t>
      </w:r>
      <w:r>
        <w:t xml:space="preserve">.  </w:t>
      </w:r>
      <w:r w:rsidR="00FE244D">
        <w:t>A material</w:t>
      </w:r>
      <w:r>
        <w:t xml:space="preserve"> noted with "yes" in column 4 of the table in Appendix Z</w:t>
      </w:r>
      <w:r w:rsidR="00FE244D">
        <w:t xml:space="preserve"> is</w:t>
      </w:r>
      <w:r>
        <w:t xml:space="preserve"> </w:t>
      </w:r>
      <w:r w:rsidR="00A87DCE">
        <w:t xml:space="preserve">a </w:t>
      </w:r>
      <w:r>
        <w:t xml:space="preserve">solid waste when accumulated speculatively.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1440" w:hanging="720"/>
      </w:pPr>
      <w:r>
        <w:t>d)</w:t>
      </w:r>
      <w:r>
        <w:tab/>
        <w:t xml:space="preserve">Inherently </w:t>
      </w:r>
      <w:r w:rsidR="002D1E04">
        <w:t>Waste-Like Materials</w:t>
      </w:r>
      <w:r>
        <w:t xml:space="preserve">.  The following materials are solid wastes when they are recycled in any manner: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1)</w:t>
      </w:r>
      <w:r>
        <w:tab/>
      </w:r>
      <w:r w:rsidR="00C535E4">
        <w:t>USEPA hazardous</w:t>
      </w:r>
      <w:r>
        <w:t xml:space="preserve"> waste numbers F020, F021 (unless used as an ingredient to make a product at the site of generation), F022, F023, F026, and F028.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lastRenderedPageBreak/>
        <w:t>2)</w:t>
      </w:r>
      <w:r>
        <w:tab/>
      </w:r>
      <w:r w:rsidR="00243D47">
        <w:t xml:space="preserve">A secondary material </w:t>
      </w:r>
      <w:r>
        <w:t xml:space="preserve">fed to a halogen acid furnace that </w:t>
      </w:r>
      <w:r w:rsidR="00243D47">
        <w:t xml:space="preserve">exhibits </w:t>
      </w:r>
      <w:r>
        <w:t xml:space="preserve">a characteristic of a hazardous waste or </w:t>
      </w:r>
      <w:r w:rsidR="00243D47">
        <w:t xml:space="preserve">which is </w:t>
      </w:r>
      <w:r>
        <w:t>listed as a hazardous waste</w:t>
      </w:r>
      <w:r w:rsidR="00146DDD">
        <w:t>,</w:t>
      </w:r>
      <w:r>
        <w:t xml:space="preserve"> as defined in Subpart C or D, except for brominated material that meets the following criteria: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A)</w:t>
      </w:r>
      <w:r>
        <w:tab/>
        <w:t xml:space="preserve">The material must contain a bromine concentration of at least 45 percent;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B)</w:t>
      </w:r>
      <w:r>
        <w:tab/>
        <w:t xml:space="preserve">The material must contain less than a total of one percent of toxic organic compounds listed in Appendix H; and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C)</w:t>
      </w:r>
      <w:r>
        <w:tab/>
        <w:t xml:space="preserve">The material is processed continually on-site in the halogen acid furnace via direct conveyance (hard piping).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3)</w:t>
      </w:r>
      <w:r>
        <w:tab/>
        <w:t xml:space="preserve">The following criteria are used to add wastes to the list: </w:t>
      </w:r>
    </w:p>
    <w:p w:rsidR="009F4D7A" w:rsidRDefault="009F4D7A" w:rsidP="005B47F2">
      <w:pPr>
        <w:widowControl w:val="0"/>
        <w:autoSpaceDE w:val="0"/>
        <w:autoSpaceDN w:val="0"/>
        <w:adjustRightInd w:val="0"/>
      </w:pPr>
    </w:p>
    <w:p w:rsidR="00F17E60" w:rsidRDefault="00FE244D" w:rsidP="00F17E60">
      <w:pPr>
        <w:widowControl w:val="0"/>
        <w:autoSpaceDE w:val="0"/>
        <w:autoSpaceDN w:val="0"/>
        <w:adjustRightInd w:val="0"/>
        <w:ind w:left="2880" w:hanging="720"/>
      </w:pPr>
      <w:r>
        <w:t>A)</w:t>
      </w:r>
      <w:r>
        <w:tab/>
        <w:t xml:space="preserve">Disposal </w:t>
      </w:r>
      <w:r w:rsidR="0087534C">
        <w:t>Method</w:t>
      </w:r>
      <w:r>
        <w:t xml:space="preserve"> or </w:t>
      </w:r>
      <w:r w:rsidR="0087534C">
        <w:t>Toxicity</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w:t>
      </w:r>
      <w:r>
        <w:tab/>
        <w:t xml:space="preserve">The </w:t>
      </w:r>
      <w:r w:rsidR="00243D47">
        <w:t xml:space="preserve">material is </w:t>
      </w:r>
      <w:r>
        <w:t xml:space="preserve">ordinarily disposed of, burned, or incinerated; or </w:t>
      </w:r>
    </w:p>
    <w:p w:rsidR="009F4D7A" w:rsidRDefault="009F4D7A" w:rsidP="005B47F2">
      <w:pPr>
        <w:widowControl w:val="0"/>
        <w:autoSpaceDE w:val="0"/>
        <w:autoSpaceDN w:val="0"/>
        <w:adjustRightInd w:val="0"/>
      </w:pPr>
    </w:p>
    <w:p w:rsidR="00F17E60" w:rsidRDefault="00F17E60" w:rsidP="00146DDD">
      <w:pPr>
        <w:widowControl w:val="0"/>
        <w:autoSpaceDE w:val="0"/>
        <w:autoSpaceDN w:val="0"/>
        <w:adjustRightInd w:val="0"/>
        <w:ind w:left="3591" w:hanging="720"/>
      </w:pPr>
      <w:r>
        <w:t>ii)</w:t>
      </w:r>
      <w:r>
        <w:tab/>
        <w:t xml:space="preserve">The </w:t>
      </w:r>
      <w:r w:rsidR="00243D47">
        <w:t xml:space="preserve">material contains </w:t>
      </w:r>
      <w:r>
        <w:t>toxic constituents listed in</w:t>
      </w:r>
      <w:r w:rsidR="00FE244D">
        <w:t xml:space="preserve"> </w:t>
      </w:r>
      <w:r>
        <w:t xml:space="preserve">Appendix H and these constituents are not ordinarily found in raw materials or products for which the </w:t>
      </w:r>
      <w:r w:rsidR="00813BA0">
        <w:t xml:space="preserve">material substitutes </w:t>
      </w:r>
      <w:r>
        <w:t xml:space="preserve">(or are found in raw materials or products in smaller concentrations) and </w:t>
      </w:r>
      <w:r w:rsidR="00813BA0">
        <w:t xml:space="preserve">is </w:t>
      </w:r>
      <w:r>
        <w:t xml:space="preserve">not used or reused during the recycling process; and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B)</w:t>
      </w:r>
      <w:r>
        <w:tab/>
        <w:t xml:space="preserve">The material may pose a substantial hazard to human health and the environment when recycled.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1440" w:hanging="720"/>
      </w:pPr>
      <w:r>
        <w:t>e)</w:t>
      </w:r>
      <w:r>
        <w:tab/>
        <w:t xml:space="preserve">Materials </w:t>
      </w:r>
      <w:r w:rsidR="0087534C">
        <w:t>That Are Not Solid Waste When Recycled</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1)</w:t>
      </w:r>
      <w:r>
        <w:tab/>
      </w:r>
      <w:r w:rsidR="00813BA0">
        <w:t xml:space="preserve">A </w:t>
      </w:r>
      <w:r w:rsidR="009B5835">
        <w:t>m</w:t>
      </w:r>
      <w:r w:rsidR="00813BA0">
        <w:t xml:space="preserve">aterial is </w:t>
      </w:r>
      <w:r>
        <w:t xml:space="preserve">not </w:t>
      </w:r>
      <w:r w:rsidR="009B5835">
        <w:t xml:space="preserve">a </w:t>
      </w:r>
      <w:r>
        <w:t xml:space="preserve">solid </w:t>
      </w:r>
      <w:r w:rsidR="00813BA0">
        <w:t xml:space="preserve">waste </w:t>
      </w:r>
      <w:r>
        <w:t xml:space="preserve">when </w:t>
      </w:r>
      <w:r w:rsidR="00813BA0">
        <w:t xml:space="preserve">it </w:t>
      </w:r>
      <w:r>
        <w:t>can be shown to be recycled by</w:t>
      </w:r>
      <w:r w:rsidR="00813BA0">
        <w:t xml:space="preserve"> fulfilling one of the following conditions</w:t>
      </w:r>
      <w:r>
        <w:t xml:space="preserve">: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A)</w:t>
      </w:r>
      <w:r>
        <w:tab/>
      </w:r>
      <w:r w:rsidR="00813BA0">
        <w:t xml:space="preserve">It is used </w:t>
      </w:r>
      <w:r>
        <w:t xml:space="preserve">or reused as </w:t>
      </w:r>
      <w:r w:rsidR="00AF5471">
        <w:t xml:space="preserve">an ingredient </w:t>
      </w:r>
      <w:r>
        <w:t xml:space="preserve">in an industrial process to make a product, provided the </w:t>
      </w:r>
      <w:r w:rsidR="00AF5471">
        <w:t xml:space="preserve">material is </w:t>
      </w:r>
      <w:r>
        <w:t xml:space="preserve">not being reclaimed; or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B)</w:t>
      </w:r>
      <w:r>
        <w:tab/>
      </w:r>
      <w:r w:rsidR="00AF5471">
        <w:t xml:space="preserve">It is used </w:t>
      </w:r>
      <w:r>
        <w:t xml:space="preserve">or reused as effective substitutes for commercial products; or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880" w:hanging="720"/>
      </w:pPr>
      <w:r>
        <w:t>C)</w:t>
      </w:r>
      <w:r>
        <w:tab/>
      </w:r>
      <w:r w:rsidR="00146DDD">
        <w:t>I</w:t>
      </w:r>
      <w:r w:rsidR="00AF5471">
        <w:t xml:space="preserve">t is returned </w:t>
      </w:r>
      <w:r>
        <w:t xml:space="preserve">to the original process from which </w:t>
      </w:r>
      <w:r w:rsidR="00AF5471">
        <w:t xml:space="preserve">it is </w:t>
      </w:r>
      <w:r>
        <w:t>generated, without first being reclaimed or land disposed.  The material must be returned as a substitute for feedstock materials.  In cases where the original process to which the material is returned is a secondary process, the</w:t>
      </w:r>
      <w:r w:rsidR="00146DDD">
        <w:t xml:space="preserve"> </w:t>
      </w:r>
      <w:r w:rsidR="00AF5471">
        <w:t>material</w:t>
      </w:r>
      <w:r>
        <w:t xml:space="preserve"> must be managed in such a manner that there is no placement on the land. In cases where the </w:t>
      </w:r>
      <w:r w:rsidR="00AF5471">
        <w:t xml:space="preserve">material is </w:t>
      </w:r>
      <w:r>
        <w:t xml:space="preserve">generated and reclaimed within the primary mineral processing industry, the conditions of the exclusion found at Section 721.104(a)(17) apply rather than this provision. </w:t>
      </w:r>
    </w:p>
    <w:p w:rsidR="009F4D7A" w:rsidRDefault="009F4D7A" w:rsidP="005B47F2">
      <w:pPr>
        <w:widowControl w:val="0"/>
        <w:autoSpaceDE w:val="0"/>
        <w:autoSpaceDN w:val="0"/>
        <w:adjustRightInd w:val="0"/>
      </w:pPr>
    </w:p>
    <w:p w:rsidR="00F17E60" w:rsidRDefault="00F17E60" w:rsidP="00F17E60">
      <w:pPr>
        <w:widowControl w:val="0"/>
        <w:autoSpaceDE w:val="0"/>
        <w:autoSpaceDN w:val="0"/>
        <w:adjustRightInd w:val="0"/>
        <w:ind w:left="2160" w:hanging="720"/>
      </w:pPr>
      <w:r>
        <w:t>2)</w:t>
      </w:r>
      <w:r>
        <w:tab/>
        <w:t xml:space="preserve">The following materials are solid wastes, even if the recycling involves use, reuse, or return to the original process (described in subsections (e)(1)(A) through (e)(1)(C)): </w:t>
      </w:r>
    </w:p>
    <w:p w:rsidR="009F4D7A" w:rsidRDefault="009F4D7A" w:rsidP="00F17E60">
      <w:pPr>
        <w:widowControl w:val="0"/>
        <w:autoSpaceDE w:val="0"/>
        <w:autoSpaceDN w:val="0"/>
        <w:adjustRightInd w:val="0"/>
        <w:ind w:left="2880" w:hanging="720"/>
      </w:pPr>
    </w:p>
    <w:p w:rsidR="00F17E60" w:rsidRDefault="00F17E60" w:rsidP="00F17E60">
      <w:pPr>
        <w:widowControl w:val="0"/>
        <w:autoSpaceDE w:val="0"/>
        <w:autoSpaceDN w:val="0"/>
        <w:adjustRightInd w:val="0"/>
        <w:ind w:left="2880" w:hanging="720"/>
      </w:pPr>
      <w:r>
        <w:t>A)</w:t>
      </w:r>
      <w:r>
        <w:tab/>
      </w:r>
      <w:r w:rsidR="00AF5471">
        <w:t xml:space="preserve">A </w:t>
      </w:r>
      <w:r w:rsidR="009B5835">
        <w:t>m</w:t>
      </w:r>
      <w:r w:rsidR="00AF5471">
        <w:t xml:space="preserve">aterial </w:t>
      </w:r>
      <w:r>
        <w:t xml:space="preserve">used in a manner constituting disposal or used to produce </w:t>
      </w:r>
      <w:r w:rsidR="00FE244D">
        <w:t xml:space="preserve">a </w:t>
      </w:r>
      <w:r>
        <w:t xml:space="preserve">product that </w:t>
      </w:r>
      <w:r w:rsidR="00FE244D">
        <w:t>is</w:t>
      </w:r>
      <w:r>
        <w:t xml:space="preserve"> applied to the land; or </w:t>
      </w:r>
    </w:p>
    <w:p w:rsidR="009F4D7A" w:rsidRDefault="009F4D7A" w:rsidP="00F17E60">
      <w:pPr>
        <w:widowControl w:val="0"/>
        <w:autoSpaceDE w:val="0"/>
        <w:autoSpaceDN w:val="0"/>
        <w:adjustRightInd w:val="0"/>
        <w:ind w:left="2880" w:hanging="720"/>
      </w:pPr>
    </w:p>
    <w:p w:rsidR="00F17E60" w:rsidRDefault="00F17E60" w:rsidP="00F17E60">
      <w:pPr>
        <w:widowControl w:val="0"/>
        <w:autoSpaceDE w:val="0"/>
        <w:autoSpaceDN w:val="0"/>
        <w:adjustRightInd w:val="0"/>
        <w:ind w:left="2880" w:hanging="720"/>
      </w:pPr>
      <w:r>
        <w:t>B)</w:t>
      </w:r>
      <w:r>
        <w:tab/>
      </w:r>
      <w:r w:rsidR="00AF5471">
        <w:t xml:space="preserve">A </w:t>
      </w:r>
      <w:r w:rsidR="009B5835">
        <w:t>m</w:t>
      </w:r>
      <w:r w:rsidR="00AF5471">
        <w:t xml:space="preserve">aterial </w:t>
      </w:r>
      <w:r>
        <w:t xml:space="preserve">burned for energy recovery, used to produce a fuel, or contained in fuels; or </w:t>
      </w:r>
    </w:p>
    <w:p w:rsidR="009F4D7A" w:rsidRDefault="009F4D7A" w:rsidP="00F17E60">
      <w:pPr>
        <w:widowControl w:val="0"/>
        <w:autoSpaceDE w:val="0"/>
        <w:autoSpaceDN w:val="0"/>
        <w:adjustRightInd w:val="0"/>
        <w:ind w:left="2880" w:hanging="720"/>
      </w:pPr>
    </w:p>
    <w:p w:rsidR="00F17E60" w:rsidRDefault="00F17E60" w:rsidP="00F17E60">
      <w:pPr>
        <w:widowControl w:val="0"/>
        <w:autoSpaceDE w:val="0"/>
        <w:autoSpaceDN w:val="0"/>
        <w:adjustRightInd w:val="0"/>
        <w:ind w:left="2880" w:hanging="720"/>
      </w:pPr>
      <w:r>
        <w:t>C)</w:t>
      </w:r>
      <w:r>
        <w:tab/>
      </w:r>
      <w:r w:rsidR="00AF5471">
        <w:t xml:space="preserve">A </w:t>
      </w:r>
      <w:r w:rsidR="009B5835">
        <w:t>m</w:t>
      </w:r>
      <w:r w:rsidR="00AF5471">
        <w:t xml:space="preserve">aterial </w:t>
      </w:r>
      <w:r>
        <w:t xml:space="preserve">accumulated speculatively; or </w:t>
      </w:r>
    </w:p>
    <w:p w:rsidR="009F4D7A" w:rsidRDefault="009F4D7A" w:rsidP="00F17E60">
      <w:pPr>
        <w:widowControl w:val="0"/>
        <w:autoSpaceDE w:val="0"/>
        <w:autoSpaceDN w:val="0"/>
        <w:adjustRightInd w:val="0"/>
        <w:ind w:left="2880" w:hanging="720"/>
      </w:pPr>
    </w:p>
    <w:p w:rsidR="00F17E60" w:rsidRDefault="00F17E60" w:rsidP="00F17E60">
      <w:pPr>
        <w:widowControl w:val="0"/>
        <w:autoSpaceDE w:val="0"/>
        <w:autoSpaceDN w:val="0"/>
        <w:adjustRightInd w:val="0"/>
        <w:ind w:left="2880" w:hanging="720"/>
      </w:pPr>
      <w:r>
        <w:t>D)</w:t>
      </w:r>
      <w:r>
        <w:tab/>
      </w:r>
      <w:r w:rsidR="00AF5471">
        <w:t xml:space="preserve">A </w:t>
      </w:r>
      <w:r w:rsidR="009B5835">
        <w:t>m</w:t>
      </w:r>
      <w:r w:rsidR="00AF5471">
        <w:t xml:space="preserve">aterial </w:t>
      </w:r>
      <w:r>
        <w:t xml:space="preserve">listed in subsections (d)(1) and (d)(2). </w:t>
      </w:r>
    </w:p>
    <w:p w:rsidR="009F4D7A" w:rsidRDefault="009F4D7A" w:rsidP="005B47F2">
      <w:pPr>
        <w:widowControl w:val="0"/>
        <w:autoSpaceDE w:val="0"/>
        <w:autoSpaceDN w:val="0"/>
        <w:adjustRightInd w:val="0"/>
      </w:pPr>
    </w:p>
    <w:p w:rsidR="00F17E60" w:rsidRPr="00B754CA" w:rsidRDefault="00F17E60" w:rsidP="00B754CA">
      <w:pPr>
        <w:ind w:left="1440" w:hanging="720"/>
      </w:pPr>
      <w:r>
        <w:t>f)</w:t>
      </w:r>
      <w:r>
        <w:tab/>
        <w:t xml:space="preserve">Documentation of </w:t>
      </w:r>
      <w:r w:rsidR="00CB0057">
        <w:t>Claims That</w:t>
      </w:r>
      <w:r>
        <w:t xml:space="preserve"> </w:t>
      </w:r>
      <w:r w:rsidR="00AF5471">
        <w:t xml:space="preserve">a material is </w:t>
      </w:r>
      <w:r w:rsidR="00CB0057">
        <w:t>Not</w:t>
      </w:r>
      <w:r>
        <w:t xml:space="preserve"> </w:t>
      </w:r>
      <w:r w:rsidR="00AF5471">
        <w:t xml:space="preserve">a </w:t>
      </w:r>
      <w:r w:rsidR="00CB0057">
        <w:t>Solid Waste</w:t>
      </w:r>
      <w:r w:rsidR="00AF5471">
        <w:t xml:space="preserve"> </w:t>
      </w:r>
      <w:r>
        <w:t xml:space="preserve">or </w:t>
      </w:r>
      <w:r w:rsidR="00AF5471">
        <w:t xml:space="preserve">is </w:t>
      </w:r>
      <w:r w:rsidR="00CB0057">
        <w:t>Conditionally Exempt</w:t>
      </w:r>
      <w:r>
        <w:t xml:space="preserve"> from </w:t>
      </w:r>
      <w:r w:rsidR="00CB0057">
        <w:t>Regulation</w:t>
      </w:r>
      <w:r>
        <w:t xml:space="preserve">.  </w:t>
      </w:r>
      <w:r w:rsidR="00AF5471">
        <w:t xml:space="preserve">A respondent </w:t>
      </w:r>
      <w:r>
        <w:t xml:space="preserve">in </w:t>
      </w:r>
      <w:r w:rsidR="00146DDD">
        <w:t xml:space="preserve">an </w:t>
      </w:r>
      <w:r w:rsidR="00AF5471">
        <w:t xml:space="preserve">action </w:t>
      </w:r>
      <w:r>
        <w:t xml:space="preserve">to enforce regulations implementing Subtitle C of RCRA or Section 21 of the Environmental Protection Act that </w:t>
      </w:r>
      <w:r w:rsidR="00AF5471">
        <w:t xml:space="preserve">raises </w:t>
      </w:r>
      <w:r>
        <w:t xml:space="preserve">a claim that a certain material is not </w:t>
      </w:r>
      <w:r w:rsidR="00FE244D">
        <w:t xml:space="preserve">a </w:t>
      </w:r>
      <w:r>
        <w:t xml:space="preserve">solid waste or that the material is conditionally exempt from regulation must demonstrate that there is a known market or disposition for the material and that </w:t>
      </w:r>
      <w:r w:rsidR="00AF5471">
        <w:t xml:space="preserve">the material meets </w:t>
      </w:r>
      <w:r>
        <w:t xml:space="preserve">the terms of the exclusion or exemption. In doing so, the person must provide appropriate documentation (such as contracts showing that a second person uses the material as an ingredient in a production process) to demonstrate that the material is not a waste or that the material is exempt from regulation.  In addition, </w:t>
      </w:r>
      <w:r w:rsidR="00AF5471">
        <w:t xml:space="preserve">an owner </w:t>
      </w:r>
      <w:r>
        <w:t xml:space="preserve">or </w:t>
      </w:r>
      <w:r w:rsidR="00AF5471">
        <w:t xml:space="preserve">operator </w:t>
      </w:r>
      <w:r>
        <w:t xml:space="preserve">of </w:t>
      </w:r>
      <w:r w:rsidR="00C111B9">
        <w:t xml:space="preserve">a facility </w:t>
      </w:r>
      <w:r>
        <w:t xml:space="preserve">claiming that </w:t>
      </w:r>
      <w:r w:rsidR="00C111B9">
        <w:t xml:space="preserve">it </w:t>
      </w:r>
      <w:r>
        <w:t xml:space="preserve">actually </w:t>
      </w:r>
      <w:r w:rsidR="00C111B9">
        <w:t xml:space="preserve">is </w:t>
      </w:r>
      <w:r>
        <w:t xml:space="preserve">recycling </w:t>
      </w:r>
      <w:r w:rsidR="009B5835">
        <w:t xml:space="preserve">a </w:t>
      </w:r>
      <w:r w:rsidR="00C111B9">
        <w:t xml:space="preserve">material </w:t>
      </w:r>
      <w:r>
        <w:t xml:space="preserve">must show </w:t>
      </w:r>
      <w:r w:rsidRPr="00B754CA">
        <w:t xml:space="preserve">that </w:t>
      </w:r>
      <w:r w:rsidR="00C111B9" w:rsidRPr="00B754CA">
        <w:t xml:space="preserve">it has </w:t>
      </w:r>
      <w:r w:rsidRPr="00B754CA">
        <w:t xml:space="preserve">the necessary equipment to </w:t>
      </w:r>
      <w:r w:rsidR="009B5835" w:rsidRPr="00B754CA">
        <w:t>recycle that material</w:t>
      </w:r>
      <w:r w:rsidRPr="00B754CA">
        <w:t xml:space="preserve">. </w:t>
      </w:r>
    </w:p>
    <w:p w:rsidR="009F4D7A" w:rsidRPr="00B754CA" w:rsidRDefault="009F4D7A" w:rsidP="00B754CA"/>
    <w:p w:rsidR="00B754CA" w:rsidRPr="00B754CA" w:rsidRDefault="00B754CA" w:rsidP="00B754CA">
      <w:pPr>
        <w:ind w:left="1440" w:hanging="720"/>
      </w:pPr>
      <w:r w:rsidRPr="00B754CA">
        <w:t>g)</w:t>
      </w:r>
      <w:r>
        <w:tab/>
      </w:r>
      <w:r w:rsidRPr="00B754CA">
        <w:t xml:space="preserve">Sham </w:t>
      </w:r>
      <w:r w:rsidR="00CB0057">
        <w:t>R</w:t>
      </w:r>
      <w:r w:rsidR="00CB0057" w:rsidRPr="00B754CA">
        <w:t>ecycling</w:t>
      </w:r>
      <w:r w:rsidRPr="00B754CA">
        <w:t>.  A hazardous secondary material found to be sham recycled is considered discarded and a solid waste.  Sham recycling is recycling that is not legitimate recycling, as defined in 35 Ill. Adm. Code 720.143.</w:t>
      </w:r>
    </w:p>
    <w:p w:rsidR="00B754CA" w:rsidRDefault="00B754CA" w:rsidP="005B47F2">
      <w:pPr>
        <w:pStyle w:val="JCARSourceNote"/>
      </w:pPr>
      <w:bookmarkStart w:id="0" w:name="_GoBack"/>
      <w:bookmarkEnd w:id="0"/>
    </w:p>
    <w:p w:rsidR="00556EF7" w:rsidRPr="00D55B37" w:rsidRDefault="00C535E4" w:rsidP="00B754CA">
      <w:pPr>
        <w:pStyle w:val="JCARSourceNote"/>
        <w:ind w:left="720"/>
      </w:pPr>
      <w:r>
        <w:t xml:space="preserve">(Source:  Amended at 42 Ill. Reg. </w:t>
      </w:r>
      <w:r w:rsidR="00160AAF">
        <w:t>21673</w:t>
      </w:r>
      <w:r>
        <w:t xml:space="preserve">, effective </w:t>
      </w:r>
      <w:r w:rsidR="00160AAF">
        <w:t>November 19, 2018</w:t>
      </w:r>
      <w:r>
        <w:t>)</w:t>
      </w:r>
    </w:p>
    <w:sectPr w:rsidR="00556EF7" w:rsidRPr="00D55B37" w:rsidSect="00F17E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E60"/>
    <w:rsid w:val="0004460E"/>
    <w:rsid w:val="00065D44"/>
    <w:rsid w:val="00146DDD"/>
    <w:rsid w:val="00160AAF"/>
    <w:rsid w:val="001837E2"/>
    <w:rsid w:val="00223470"/>
    <w:rsid w:val="002412D9"/>
    <w:rsid w:val="00243D47"/>
    <w:rsid w:val="002C3DE2"/>
    <w:rsid w:val="002C7156"/>
    <w:rsid w:val="002D1E04"/>
    <w:rsid w:val="002E1417"/>
    <w:rsid w:val="003B5D94"/>
    <w:rsid w:val="003F33BF"/>
    <w:rsid w:val="00455A54"/>
    <w:rsid w:val="004673CA"/>
    <w:rsid w:val="004B59D3"/>
    <w:rsid w:val="004D5D29"/>
    <w:rsid w:val="00524609"/>
    <w:rsid w:val="00546A55"/>
    <w:rsid w:val="00546C8C"/>
    <w:rsid w:val="00556EF7"/>
    <w:rsid w:val="005B47F2"/>
    <w:rsid w:val="005C3366"/>
    <w:rsid w:val="00644252"/>
    <w:rsid w:val="006B6B3E"/>
    <w:rsid w:val="006C294C"/>
    <w:rsid w:val="007C208C"/>
    <w:rsid w:val="008053C0"/>
    <w:rsid w:val="00813BA0"/>
    <w:rsid w:val="0087534C"/>
    <w:rsid w:val="008D297B"/>
    <w:rsid w:val="009012B5"/>
    <w:rsid w:val="009302EE"/>
    <w:rsid w:val="009B5835"/>
    <w:rsid w:val="009F4D7A"/>
    <w:rsid w:val="00A356AE"/>
    <w:rsid w:val="00A87DCE"/>
    <w:rsid w:val="00AB0F87"/>
    <w:rsid w:val="00AB583F"/>
    <w:rsid w:val="00AF5471"/>
    <w:rsid w:val="00B05DA8"/>
    <w:rsid w:val="00B721B1"/>
    <w:rsid w:val="00B754CA"/>
    <w:rsid w:val="00BA11C6"/>
    <w:rsid w:val="00C111B9"/>
    <w:rsid w:val="00C33A4A"/>
    <w:rsid w:val="00C535E4"/>
    <w:rsid w:val="00CB0057"/>
    <w:rsid w:val="00D568C5"/>
    <w:rsid w:val="00D62560"/>
    <w:rsid w:val="00D85DF9"/>
    <w:rsid w:val="00E04933"/>
    <w:rsid w:val="00E7431A"/>
    <w:rsid w:val="00E951CD"/>
    <w:rsid w:val="00EB2965"/>
    <w:rsid w:val="00EF3AE3"/>
    <w:rsid w:val="00F075F5"/>
    <w:rsid w:val="00F17E60"/>
    <w:rsid w:val="00F44297"/>
    <w:rsid w:val="00F7280C"/>
    <w:rsid w:val="00FE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B009E6-B38E-4AC3-BF62-FBFE2822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754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11B9"/>
  </w:style>
  <w:style w:type="paragraph" w:styleId="BalloonText">
    <w:name w:val="Balloon Text"/>
    <w:basedOn w:val="Normal"/>
    <w:semiHidden/>
    <w:rsid w:val="00455A54"/>
    <w:rPr>
      <w:rFonts w:ascii="Tahoma" w:hAnsi="Tahoma" w:cs="Tahoma"/>
      <w:sz w:val="16"/>
      <w:szCs w:val="16"/>
    </w:rPr>
  </w:style>
  <w:style w:type="character" w:customStyle="1" w:styleId="Heading1Char">
    <w:name w:val="Heading 1 Char"/>
    <w:basedOn w:val="DefaultParagraphFont"/>
    <w:link w:val="Heading1"/>
    <w:rsid w:val="00B75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4</cp:revision>
  <dcterms:created xsi:type="dcterms:W3CDTF">2018-11-28T18:51:00Z</dcterms:created>
  <dcterms:modified xsi:type="dcterms:W3CDTF">2018-12-04T20:39:00Z</dcterms:modified>
</cp:coreProperties>
</file>