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4E" w:rsidRPr="001C6DAD" w:rsidRDefault="00EB424E" w:rsidP="0009474D">
      <w:pPr>
        <w:widowControl w:val="0"/>
      </w:pPr>
    </w:p>
    <w:p w:rsidR="00952C12" w:rsidRPr="001C6DAD" w:rsidRDefault="00952C12" w:rsidP="0009474D">
      <w:pPr>
        <w:widowControl w:val="0"/>
        <w:ind w:left="2160" w:hanging="2160"/>
        <w:rPr>
          <w:b/>
        </w:rPr>
      </w:pPr>
      <w:r w:rsidRPr="001C6DAD">
        <w:rPr>
          <w:b/>
        </w:rPr>
        <w:t>Section 705.300  General Information About RCRA Standardized Permits</w:t>
      </w:r>
    </w:p>
    <w:p w:rsidR="00952C12" w:rsidRPr="001C6DAD" w:rsidRDefault="00952C12" w:rsidP="0009474D">
      <w:pPr>
        <w:widowControl w:val="0"/>
        <w:ind w:left="1440" w:hanging="1440"/>
      </w:pPr>
    </w:p>
    <w:p w:rsidR="00952C12" w:rsidRPr="001C6DAD" w:rsidRDefault="00952C12" w:rsidP="0009474D">
      <w:pPr>
        <w:widowControl w:val="0"/>
        <w:ind w:left="1440" w:hanging="720"/>
      </w:pPr>
      <w:r w:rsidRPr="001C6DAD">
        <w:t>a)</w:t>
      </w:r>
      <w:r w:rsidRPr="001C6DAD">
        <w:tab/>
        <w:t xml:space="preserve">RCRA </w:t>
      </w:r>
      <w:r w:rsidR="00596A17">
        <w:t>S</w:t>
      </w:r>
      <w:r w:rsidR="00596A17" w:rsidRPr="001C6DAD">
        <w:t>tandardized</w:t>
      </w:r>
      <w:r w:rsidR="00596A17">
        <w:t xml:space="preserve"> Permit</w:t>
      </w:r>
      <w:r w:rsidRPr="001C6DAD">
        <w:t>.  A</w:t>
      </w:r>
      <w:r w:rsidRPr="001C6DAD">
        <w:rPr>
          <w:szCs w:val="18"/>
        </w:rPr>
        <w:t xml:space="preserve"> </w:t>
      </w:r>
      <w:r w:rsidRPr="001C6DAD">
        <w:t xml:space="preserve">RCRA </w:t>
      </w:r>
      <w:r w:rsidRPr="001C6DAD">
        <w:rPr>
          <w:szCs w:val="18"/>
        </w:rPr>
        <w:t>standardized permit is a special form of RCRA permit that may consist of two parts:  a uniform portion that the Agency issues in all cases, and a supplemental portion that the Agency issues on a case-by-case basis at its discretion.  The term "</w:t>
      </w:r>
      <w:r w:rsidRPr="001C6DAD">
        <w:t xml:space="preserve">RCRA </w:t>
      </w:r>
      <w:r w:rsidRPr="001C6DAD">
        <w:rPr>
          <w:szCs w:val="18"/>
        </w:rPr>
        <w:t xml:space="preserve">standardized permit" is defined in 35 </w:t>
      </w:r>
      <w:smartTag w:uri="urn:schemas-microsoft-com:office:smarttags" w:element="State">
        <w:smartTag w:uri="urn:schemas-microsoft-com:office:smarttags" w:element="place">
          <w:r w:rsidRPr="001C6DAD">
            <w:rPr>
              <w:szCs w:val="18"/>
            </w:rPr>
            <w:t>Ill.</w:t>
          </w:r>
        </w:smartTag>
      </w:smartTag>
      <w:r w:rsidRPr="001C6DAD">
        <w:rPr>
          <w:szCs w:val="18"/>
        </w:rPr>
        <w:t xml:space="preserve"> Adm. Code 702.110.</w:t>
      </w:r>
    </w:p>
    <w:p w:rsidR="00952C12" w:rsidRPr="001C6DAD" w:rsidRDefault="00952C12" w:rsidP="0009474D">
      <w:pPr>
        <w:widowControl w:val="0"/>
      </w:pPr>
    </w:p>
    <w:p w:rsidR="00952C12" w:rsidRPr="001C6DAD" w:rsidRDefault="00952C12" w:rsidP="0009474D">
      <w:pPr>
        <w:widowControl w:val="0"/>
        <w:ind w:left="2160" w:hanging="720"/>
        <w:rPr>
          <w:szCs w:val="18"/>
        </w:rPr>
      </w:pPr>
      <w:r w:rsidRPr="001C6DAD">
        <w:rPr>
          <w:szCs w:val="18"/>
        </w:rPr>
        <w:t>1)</w:t>
      </w:r>
      <w:r w:rsidRPr="001C6DAD">
        <w:rPr>
          <w:szCs w:val="18"/>
        </w:rPr>
        <w:tab/>
        <w:t xml:space="preserve">The </w:t>
      </w:r>
      <w:r w:rsidR="00596A17">
        <w:rPr>
          <w:szCs w:val="18"/>
        </w:rPr>
        <w:t>Uniform P</w:t>
      </w:r>
      <w:r w:rsidR="00596A17" w:rsidRPr="001C6DAD">
        <w:rPr>
          <w:szCs w:val="18"/>
        </w:rPr>
        <w:t>ortion</w:t>
      </w:r>
      <w:r w:rsidRPr="001C6DAD">
        <w:rPr>
          <w:szCs w:val="18"/>
        </w:rPr>
        <w:t xml:space="preserve">.  The uniform portion of a </w:t>
      </w:r>
      <w:r w:rsidRPr="001C6DAD">
        <w:t>RCRA standardized permit</w:t>
      </w:r>
      <w:r w:rsidRPr="001C6DAD">
        <w:rPr>
          <w:szCs w:val="18"/>
        </w:rPr>
        <w:t xml:space="preserve"> consists of terms and conditions, relevant to the units operated at a facility, that appear in 35 Ill. Adm. Code </w:t>
      </w:r>
      <w:r w:rsidR="001C6DAD" w:rsidRPr="001C6DAD">
        <w:rPr>
          <w:szCs w:val="18"/>
        </w:rPr>
        <w:t>727</w:t>
      </w:r>
      <w:r w:rsidRPr="001C6DAD">
        <w:rPr>
          <w:szCs w:val="18"/>
        </w:rPr>
        <w:t xml:space="preserve"> (Standards for Owners and Operators of Hazardous Waste Facilities Operating under a </w:t>
      </w:r>
      <w:r w:rsidRPr="001C6DAD">
        <w:t xml:space="preserve">RCRA </w:t>
      </w:r>
      <w:r w:rsidRPr="001C6DAD">
        <w:rPr>
          <w:szCs w:val="18"/>
        </w:rPr>
        <w:t xml:space="preserve">Standardized Permit).  If an owner or operator intends to operate under the </w:t>
      </w:r>
      <w:r w:rsidRPr="001C6DAD">
        <w:t>RCRA standardized permit</w:t>
      </w:r>
      <w:r w:rsidRPr="001C6DAD">
        <w:rPr>
          <w:szCs w:val="18"/>
        </w:rPr>
        <w:t xml:space="preserve">, it must comply with the nationally applicable terms and conditions of 35 </w:t>
      </w:r>
      <w:smartTag w:uri="urn:schemas-microsoft-com:office:smarttags" w:element="place">
        <w:smartTag w:uri="urn:schemas-microsoft-com:office:smarttags" w:element="State">
          <w:r w:rsidRPr="001C6DAD">
            <w:rPr>
              <w:szCs w:val="18"/>
            </w:rPr>
            <w:t>Ill.</w:t>
          </w:r>
        </w:smartTag>
      </w:smartTag>
      <w:r w:rsidRPr="001C6DAD">
        <w:rPr>
          <w:szCs w:val="18"/>
        </w:rPr>
        <w:t xml:space="preserve"> Adm. Code </w:t>
      </w:r>
      <w:r w:rsidR="001C6DAD" w:rsidRPr="001C6DAD">
        <w:rPr>
          <w:szCs w:val="18"/>
        </w:rPr>
        <w:t>727</w:t>
      </w:r>
      <w:r w:rsidRPr="001C6DAD">
        <w:rPr>
          <w:szCs w:val="18"/>
        </w:rPr>
        <w:t>.</w:t>
      </w:r>
    </w:p>
    <w:p w:rsidR="00952C12" w:rsidRPr="001C6DAD" w:rsidRDefault="00952C12" w:rsidP="0009474D">
      <w:pPr>
        <w:widowControl w:val="0"/>
        <w:rPr>
          <w:szCs w:val="18"/>
        </w:rPr>
      </w:pPr>
    </w:p>
    <w:p w:rsidR="00952C12" w:rsidRPr="001C6DAD" w:rsidRDefault="00952C12" w:rsidP="0009474D">
      <w:pPr>
        <w:widowControl w:val="0"/>
        <w:ind w:left="2160" w:hanging="720"/>
        <w:rPr>
          <w:szCs w:val="18"/>
        </w:rPr>
      </w:pPr>
      <w:r w:rsidRPr="001C6DAD">
        <w:rPr>
          <w:szCs w:val="18"/>
        </w:rPr>
        <w:t>2)</w:t>
      </w:r>
      <w:r w:rsidRPr="001C6DAD">
        <w:rPr>
          <w:szCs w:val="18"/>
        </w:rPr>
        <w:tab/>
        <w:t xml:space="preserve">The </w:t>
      </w:r>
      <w:r w:rsidR="00596A17">
        <w:rPr>
          <w:szCs w:val="18"/>
        </w:rPr>
        <w:t>Supplemental P</w:t>
      </w:r>
      <w:r w:rsidR="00596A17" w:rsidRPr="001C6DAD">
        <w:rPr>
          <w:szCs w:val="18"/>
        </w:rPr>
        <w:t>ortion</w:t>
      </w:r>
      <w:r w:rsidRPr="001C6DAD">
        <w:rPr>
          <w:szCs w:val="18"/>
        </w:rPr>
        <w:t xml:space="preserve">.  The supplemental portion of a </w:t>
      </w:r>
      <w:r w:rsidRPr="001C6DAD">
        <w:t>RCRA standardized permit</w:t>
      </w:r>
      <w:r w:rsidRPr="001C6DAD">
        <w:rPr>
          <w:szCs w:val="18"/>
        </w:rPr>
        <w:t xml:space="preserve"> consists of site-specific terms and conditions, beyond those of the uniform portion, that the Agency may impose on a particular facility, as necessary to adequately protect human health and the environment.  If the Agency issues a supplemental portion, the owner or operator must comply with the Agency-imposed site-specific terms and conditions.</w:t>
      </w:r>
    </w:p>
    <w:p w:rsidR="00952C12" w:rsidRPr="001C6DAD" w:rsidRDefault="00952C12" w:rsidP="0009474D">
      <w:pPr>
        <w:widowControl w:val="0"/>
        <w:rPr>
          <w:szCs w:val="18"/>
        </w:rPr>
      </w:pPr>
    </w:p>
    <w:p w:rsidR="00952C12" w:rsidRPr="001C6DAD" w:rsidRDefault="00952C12" w:rsidP="0009474D">
      <w:pPr>
        <w:widowControl w:val="0"/>
        <w:ind w:left="2880" w:hanging="720"/>
        <w:rPr>
          <w:szCs w:val="18"/>
        </w:rPr>
      </w:pPr>
      <w:r w:rsidRPr="001C6DAD">
        <w:rPr>
          <w:szCs w:val="18"/>
        </w:rPr>
        <w:t>A)</w:t>
      </w:r>
      <w:r w:rsidRPr="001C6DAD">
        <w:rPr>
          <w:szCs w:val="18"/>
        </w:rPr>
        <w:tab/>
        <w:t xml:space="preserve">When required </w:t>
      </w:r>
      <w:r w:rsidRPr="001C6DAD">
        <w:t xml:space="preserve">pursuant to </w:t>
      </w:r>
      <w:r w:rsidRPr="001C6DAD">
        <w:rPr>
          <w:szCs w:val="18"/>
        </w:rPr>
        <w:t xml:space="preserve">35 </w:t>
      </w:r>
      <w:smartTag w:uri="urn:schemas-microsoft-com:office:smarttags" w:element="State">
        <w:smartTag w:uri="urn:schemas-microsoft-com:office:smarttags" w:element="place">
          <w:r w:rsidRPr="001C6DAD">
            <w:rPr>
              <w:szCs w:val="18"/>
            </w:rPr>
            <w:t>Ill.</w:t>
          </w:r>
        </w:smartTag>
      </w:smartTag>
      <w:r w:rsidRPr="001C6DAD">
        <w:rPr>
          <w:szCs w:val="18"/>
        </w:rPr>
        <w:t xml:space="preserve"> Adm. Code 727.</w:t>
      </w:r>
      <w:r w:rsidR="001C6DAD">
        <w:rPr>
          <w:szCs w:val="18"/>
        </w:rPr>
        <w:t>190(l)</w:t>
      </w:r>
      <w:r w:rsidRPr="001C6DAD">
        <w:rPr>
          <w:szCs w:val="18"/>
        </w:rPr>
        <w:t>, provisions to implement corrective action must be included in the supplemental portion.</w:t>
      </w:r>
    </w:p>
    <w:p w:rsidR="00952C12" w:rsidRPr="001C6DAD" w:rsidRDefault="00952C12" w:rsidP="0009474D">
      <w:pPr>
        <w:widowControl w:val="0"/>
        <w:rPr>
          <w:szCs w:val="18"/>
        </w:rPr>
      </w:pPr>
    </w:p>
    <w:p w:rsidR="00952C12" w:rsidRPr="001C6DAD" w:rsidRDefault="00952C12" w:rsidP="0009474D">
      <w:pPr>
        <w:widowControl w:val="0"/>
        <w:ind w:left="2880" w:hanging="720"/>
        <w:rPr>
          <w:szCs w:val="18"/>
        </w:rPr>
      </w:pPr>
      <w:r w:rsidRPr="001C6DAD">
        <w:rPr>
          <w:szCs w:val="18"/>
        </w:rPr>
        <w:t>B)</w:t>
      </w:r>
      <w:r w:rsidRPr="001C6DAD">
        <w:rPr>
          <w:szCs w:val="18"/>
        </w:rPr>
        <w:tab/>
        <w:t xml:space="preserve">Unless otherwise specified, the supplemental permit terms and conditions apply to a facility in addition to the terms and conditions of the uniform portion of the </w:t>
      </w:r>
      <w:r w:rsidRPr="001C6DAD">
        <w:t>RCRA standardized permit</w:t>
      </w:r>
      <w:r w:rsidRPr="001C6DAD">
        <w:rPr>
          <w:szCs w:val="18"/>
        </w:rPr>
        <w:t xml:space="preserve"> and not in place of any of those terms and conditions.</w:t>
      </w:r>
    </w:p>
    <w:p w:rsidR="00952C12" w:rsidRPr="001C6DAD" w:rsidRDefault="00952C12" w:rsidP="0009474D">
      <w:pPr>
        <w:widowControl w:val="0"/>
        <w:rPr>
          <w:szCs w:val="18"/>
        </w:rPr>
      </w:pPr>
    </w:p>
    <w:p w:rsidR="00952C12" w:rsidRPr="001C6DAD" w:rsidRDefault="00952C12" w:rsidP="0009474D">
      <w:pPr>
        <w:widowControl w:val="0"/>
        <w:ind w:left="1440"/>
        <w:rPr>
          <w:szCs w:val="18"/>
        </w:rPr>
      </w:pPr>
      <w:r w:rsidRPr="001C6DAD">
        <w:rPr>
          <w:szCs w:val="18"/>
        </w:rPr>
        <w:t>BOARD NOTE:  Subsection (a) is derived from 40 CFR 124.200</w:t>
      </w:r>
      <w:r w:rsidR="001D55CB">
        <w:rPr>
          <w:szCs w:val="18"/>
        </w:rPr>
        <w:t xml:space="preserve"> (2017)</w:t>
      </w:r>
      <w:r w:rsidRPr="001C6DAD">
        <w:rPr>
          <w:szCs w:val="18"/>
        </w:rPr>
        <w:t>.</w:t>
      </w:r>
    </w:p>
    <w:p w:rsidR="00952C12" w:rsidRPr="001C6DAD" w:rsidRDefault="00952C12" w:rsidP="0009474D">
      <w:pPr>
        <w:widowControl w:val="0"/>
        <w:rPr>
          <w:szCs w:val="18"/>
        </w:rPr>
      </w:pPr>
    </w:p>
    <w:p w:rsidR="00952C12" w:rsidRPr="001C6DAD" w:rsidRDefault="00952C12" w:rsidP="0009474D">
      <w:pPr>
        <w:widowControl w:val="0"/>
        <w:ind w:left="1440" w:hanging="720"/>
      </w:pPr>
      <w:r w:rsidRPr="001C6DAD">
        <w:t>b)</w:t>
      </w:r>
      <w:r w:rsidRPr="001C6DAD">
        <w:tab/>
        <w:t xml:space="preserve">Eligibility for a RCRA </w:t>
      </w:r>
      <w:r w:rsidR="00596A17">
        <w:t>Standardized P</w:t>
      </w:r>
      <w:r w:rsidR="00596A17" w:rsidRPr="001C6DAD">
        <w:t>ermit</w:t>
      </w:r>
    </w:p>
    <w:p w:rsidR="00952C12" w:rsidRPr="001C6DAD" w:rsidRDefault="00952C12" w:rsidP="0009474D">
      <w:pPr>
        <w:widowControl w:val="0"/>
      </w:pPr>
    </w:p>
    <w:p w:rsidR="00952C12" w:rsidRPr="001C6DAD" w:rsidRDefault="00952C12" w:rsidP="0009474D">
      <w:pPr>
        <w:widowControl w:val="0"/>
        <w:ind w:left="2160" w:hanging="720"/>
        <w:rPr>
          <w:szCs w:val="18"/>
        </w:rPr>
      </w:pPr>
      <w:r w:rsidRPr="001C6DAD">
        <w:rPr>
          <w:szCs w:val="18"/>
        </w:rPr>
        <w:t>1)</w:t>
      </w:r>
      <w:r w:rsidRPr="001C6DAD">
        <w:rPr>
          <w:szCs w:val="18"/>
        </w:rPr>
        <w:tab/>
        <w:t xml:space="preserve">A facility owner or operator may be eligible for a </w:t>
      </w:r>
      <w:r w:rsidRPr="001C6DAD">
        <w:t>RCRA standardized permit</w:t>
      </w:r>
      <w:r w:rsidRPr="001C6DAD">
        <w:rPr>
          <w:szCs w:val="18"/>
        </w:rPr>
        <w:t xml:space="preserve"> if it engages in either of the following:</w:t>
      </w:r>
    </w:p>
    <w:p w:rsidR="00952C12" w:rsidRPr="001C6DAD" w:rsidRDefault="00952C12" w:rsidP="0009474D">
      <w:pPr>
        <w:widowControl w:val="0"/>
        <w:rPr>
          <w:szCs w:val="18"/>
        </w:rPr>
      </w:pPr>
    </w:p>
    <w:p w:rsidR="00952C12" w:rsidRPr="001C6DAD" w:rsidRDefault="00952C12" w:rsidP="0009474D">
      <w:pPr>
        <w:widowControl w:val="0"/>
        <w:ind w:left="2880" w:hanging="720"/>
        <w:rPr>
          <w:szCs w:val="18"/>
        </w:rPr>
      </w:pPr>
      <w:r w:rsidRPr="001C6DAD">
        <w:rPr>
          <w:szCs w:val="18"/>
        </w:rPr>
        <w:t>A)</w:t>
      </w:r>
      <w:r w:rsidRPr="001C6DAD">
        <w:rPr>
          <w:szCs w:val="18"/>
        </w:rPr>
        <w:tab/>
        <w:t>It generates hazardous waste and then stores or non-thermally treats the hazardous waste on-site in containers, tanks, or containment buildings; or</w:t>
      </w:r>
    </w:p>
    <w:p w:rsidR="00952C12" w:rsidRPr="001C6DAD" w:rsidRDefault="00952C12" w:rsidP="0009474D">
      <w:pPr>
        <w:widowControl w:val="0"/>
        <w:rPr>
          <w:szCs w:val="18"/>
        </w:rPr>
      </w:pPr>
    </w:p>
    <w:p w:rsidR="00952C12" w:rsidRPr="001C6DAD" w:rsidRDefault="00952C12" w:rsidP="0009474D">
      <w:pPr>
        <w:widowControl w:val="0"/>
        <w:ind w:left="2880" w:hanging="720"/>
        <w:rPr>
          <w:szCs w:val="18"/>
        </w:rPr>
      </w:pPr>
      <w:r w:rsidRPr="001C6DAD">
        <w:rPr>
          <w:szCs w:val="18"/>
        </w:rPr>
        <w:t>B)</w:t>
      </w:r>
      <w:r w:rsidRPr="001C6DAD">
        <w:rPr>
          <w:szCs w:val="18"/>
        </w:rPr>
        <w:tab/>
        <w:t xml:space="preserve">It receives hazardous waste generated off-site by a generator under </w:t>
      </w:r>
      <w:r w:rsidRPr="001C6DAD">
        <w:rPr>
          <w:szCs w:val="18"/>
        </w:rPr>
        <w:lastRenderedPageBreak/>
        <w:t>the same ownership as the receiving facility, and then it stores or non-thermally treats the hazardous waste in containers, tanks, or containment buildings.</w:t>
      </w:r>
    </w:p>
    <w:p w:rsidR="00952C12" w:rsidRPr="001C6DAD" w:rsidRDefault="00952C12" w:rsidP="0009474D">
      <w:pPr>
        <w:widowControl w:val="0"/>
        <w:rPr>
          <w:szCs w:val="18"/>
        </w:rPr>
      </w:pPr>
    </w:p>
    <w:p w:rsidR="00952C12" w:rsidRPr="001C6DAD" w:rsidRDefault="00952C12" w:rsidP="0009474D">
      <w:pPr>
        <w:widowControl w:val="0"/>
        <w:ind w:left="2880" w:hanging="720"/>
        <w:rPr>
          <w:szCs w:val="18"/>
        </w:rPr>
      </w:pPr>
      <w:r w:rsidRPr="001C6DAD">
        <w:rPr>
          <w:szCs w:val="18"/>
        </w:rPr>
        <w:t>C)</w:t>
      </w:r>
      <w:r w:rsidRPr="001C6DAD">
        <w:rPr>
          <w:szCs w:val="18"/>
        </w:rPr>
        <w:tab/>
        <w:t>In either case, the Agency must inform the owner or operator of its eligibility when a decision is made on its permit.</w:t>
      </w:r>
    </w:p>
    <w:p w:rsidR="00952C12" w:rsidRPr="001C6DAD" w:rsidRDefault="00952C12" w:rsidP="0009474D">
      <w:pPr>
        <w:widowControl w:val="0"/>
        <w:rPr>
          <w:szCs w:val="18"/>
        </w:rPr>
      </w:pPr>
    </w:p>
    <w:p w:rsidR="00952C12" w:rsidRPr="001C6DAD" w:rsidRDefault="00952C12" w:rsidP="0009474D">
      <w:pPr>
        <w:widowControl w:val="0"/>
        <w:ind w:left="2160" w:hanging="720"/>
        <w:rPr>
          <w:szCs w:val="18"/>
        </w:rPr>
      </w:pPr>
      <w:r w:rsidRPr="001C6DAD">
        <w:rPr>
          <w:szCs w:val="18"/>
        </w:rPr>
        <w:t>2)</w:t>
      </w:r>
      <w:r w:rsidRPr="001C6DAD">
        <w:rPr>
          <w:szCs w:val="18"/>
        </w:rPr>
        <w:tab/>
        <w:t>This subsection (b)(2) corresponds with 40 CFR 124.201(b), which USEPA has marked "reserved"</w:t>
      </w:r>
      <w:r w:rsidR="00CD4BD2">
        <w:rPr>
          <w:szCs w:val="18"/>
        </w:rPr>
        <w:t>.</w:t>
      </w:r>
      <w:r w:rsidRPr="001C6DAD">
        <w:rPr>
          <w:szCs w:val="18"/>
        </w:rPr>
        <w:t xml:space="preserve">  This statement maintains structural consistency with the corresponding federal rule.</w:t>
      </w:r>
    </w:p>
    <w:p w:rsidR="00952C12" w:rsidRPr="001C6DAD" w:rsidRDefault="00952C12" w:rsidP="0009474D">
      <w:pPr>
        <w:widowControl w:val="0"/>
        <w:rPr>
          <w:szCs w:val="18"/>
        </w:rPr>
      </w:pPr>
    </w:p>
    <w:p w:rsidR="00952C12" w:rsidRPr="001C6DAD" w:rsidRDefault="00952C12" w:rsidP="0009474D">
      <w:pPr>
        <w:widowControl w:val="0"/>
        <w:ind w:left="1440"/>
        <w:rPr>
          <w:szCs w:val="18"/>
        </w:rPr>
      </w:pPr>
      <w:r w:rsidRPr="001C6DAD">
        <w:rPr>
          <w:szCs w:val="18"/>
        </w:rPr>
        <w:t>BOARD NOTE:  Subsection (b) is derived from 40 CFR 124.201</w:t>
      </w:r>
      <w:r w:rsidR="001D55CB">
        <w:rPr>
          <w:szCs w:val="18"/>
        </w:rPr>
        <w:t xml:space="preserve"> (2017)</w:t>
      </w:r>
      <w:r w:rsidRPr="001C6DAD">
        <w:rPr>
          <w:szCs w:val="18"/>
        </w:rPr>
        <w:t>.</w:t>
      </w:r>
    </w:p>
    <w:p w:rsidR="00952C12" w:rsidRDefault="00952C12" w:rsidP="0009474D">
      <w:pPr>
        <w:widowControl w:val="0"/>
        <w:rPr>
          <w:szCs w:val="18"/>
        </w:rPr>
      </w:pPr>
    </w:p>
    <w:p w:rsidR="001D55CB" w:rsidRPr="001C6DAD" w:rsidRDefault="001D55CB" w:rsidP="001D55CB">
      <w:pPr>
        <w:widowControl w:val="0"/>
        <w:ind w:firstLine="720"/>
        <w:rPr>
          <w:szCs w:val="18"/>
        </w:rPr>
      </w:pPr>
      <w:r w:rsidRPr="001D55CB">
        <w:rPr>
          <w:szCs w:val="18"/>
        </w:rPr>
        <w:t xml:space="preserve">(Source:  Amended at 42 Ill. Reg. </w:t>
      </w:r>
      <w:r w:rsidR="003B582A">
        <w:rPr>
          <w:szCs w:val="18"/>
        </w:rPr>
        <w:t>21179</w:t>
      </w:r>
      <w:r w:rsidRPr="001D55CB">
        <w:rPr>
          <w:szCs w:val="18"/>
        </w:rPr>
        <w:t xml:space="preserve">, effective </w:t>
      </w:r>
      <w:bookmarkStart w:id="0" w:name="_GoBack"/>
      <w:r w:rsidR="003B582A">
        <w:rPr>
          <w:szCs w:val="18"/>
        </w:rPr>
        <w:t>November 19, 2018</w:t>
      </w:r>
      <w:bookmarkEnd w:id="0"/>
      <w:r w:rsidRPr="001D55CB">
        <w:rPr>
          <w:szCs w:val="18"/>
        </w:rPr>
        <w:t>)</w:t>
      </w:r>
    </w:p>
    <w:sectPr w:rsidR="001D55CB" w:rsidRPr="001C6DA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08C" w:rsidRDefault="00B8408C">
      <w:r>
        <w:separator/>
      </w:r>
    </w:p>
  </w:endnote>
  <w:endnote w:type="continuationSeparator" w:id="0">
    <w:p w:rsidR="00B8408C" w:rsidRDefault="00B8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08C" w:rsidRDefault="00B8408C">
      <w:r>
        <w:separator/>
      </w:r>
    </w:p>
  </w:footnote>
  <w:footnote w:type="continuationSeparator" w:id="0">
    <w:p w:rsidR="00B8408C" w:rsidRDefault="00B84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9474D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6DAD"/>
    <w:rsid w:val="001C7D95"/>
    <w:rsid w:val="001D21A2"/>
    <w:rsid w:val="001D55CB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B582A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365F2"/>
    <w:rsid w:val="0044013B"/>
    <w:rsid w:val="00453A7D"/>
    <w:rsid w:val="00465372"/>
    <w:rsid w:val="004823AC"/>
    <w:rsid w:val="00496CE5"/>
    <w:rsid w:val="004C0E1D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96A17"/>
    <w:rsid w:val="005A0800"/>
    <w:rsid w:val="005B007F"/>
    <w:rsid w:val="005B6356"/>
    <w:rsid w:val="005C7FE9"/>
    <w:rsid w:val="005D4C1C"/>
    <w:rsid w:val="005E3DC1"/>
    <w:rsid w:val="00603A0D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83EDB"/>
    <w:rsid w:val="007A1622"/>
    <w:rsid w:val="007A5B31"/>
    <w:rsid w:val="007C2D41"/>
    <w:rsid w:val="007C496E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2C12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6228C"/>
    <w:rsid w:val="00A64D38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8408C"/>
    <w:rsid w:val="00BA7866"/>
    <w:rsid w:val="00BC789B"/>
    <w:rsid w:val="00BE1BBC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51D4C"/>
    <w:rsid w:val="00C64BF4"/>
    <w:rsid w:val="00C71412"/>
    <w:rsid w:val="00C743AA"/>
    <w:rsid w:val="00C753C8"/>
    <w:rsid w:val="00C813DD"/>
    <w:rsid w:val="00C82A95"/>
    <w:rsid w:val="00CB127F"/>
    <w:rsid w:val="00CB7981"/>
    <w:rsid w:val="00CC13F9"/>
    <w:rsid w:val="00CD3723"/>
    <w:rsid w:val="00CD4BD2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BBA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5AD9A73-12D8-4374-91AB-7FF3E529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C1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Lane, Arlene L.</cp:lastModifiedBy>
  <cp:revision>3</cp:revision>
  <dcterms:created xsi:type="dcterms:W3CDTF">2018-11-20T23:06:00Z</dcterms:created>
  <dcterms:modified xsi:type="dcterms:W3CDTF">2018-11-28T14:43:00Z</dcterms:modified>
</cp:coreProperties>
</file>