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3B" w:rsidRDefault="00CD1E3B" w:rsidP="00CD1E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1E3B" w:rsidRDefault="00CD1E3B" w:rsidP="00CD1E3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705.102  Definitions</w:t>
      </w:r>
      <w:proofErr w:type="gramEnd"/>
      <w:r>
        <w:t xml:space="preserve"> </w:t>
      </w:r>
    </w:p>
    <w:p w:rsidR="00CD1E3B" w:rsidRDefault="00CD1E3B" w:rsidP="00CD1E3B">
      <w:pPr>
        <w:widowControl w:val="0"/>
        <w:autoSpaceDE w:val="0"/>
        <w:autoSpaceDN w:val="0"/>
        <w:adjustRightInd w:val="0"/>
      </w:pPr>
    </w:p>
    <w:p w:rsidR="00CD1E3B" w:rsidRDefault="00CD1E3B" w:rsidP="00CD1E3B">
      <w:pPr>
        <w:widowControl w:val="0"/>
        <w:autoSpaceDE w:val="0"/>
        <w:autoSpaceDN w:val="0"/>
        <w:adjustRightInd w:val="0"/>
      </w:pPr>
      <w:r>
        <w:t xml:space="preserve">The definitions in 35 Ill. Adm. Code 702 apply to this Part. </w:t>
      </w:r>
    </w:p>
    <w:p w:rsidR="008802D4" w:rsidRDefault="008802D4" w:rsidP="00CD1E3B">
      <w:pPr>
        <w:widowControl w:val="0"/>
        <w:autoSpaceDE w:val="0"/>
        <w:autoSpaceDN w:val="0"/>
        <w:adjustRightInd w:val="0"/>
      </w:pPr>
    </w:p>
    <w:p w:rsidR="00DF05EF" w:rsidRDefault="00CD1E3B" w:rsidP="00DF05EF">
      <w:pPr>
        <w:widowControl w:val="0"/>
        <w:autoSpaceDE w:val="0"/>
        <w:autoSpaceDN w:val="0"/>
        <w:adjustRightInd w:val="0"/>
      </w:pPr>
      <w:r>
        <w:t>BOARD NO</w:t>
      </w:r>
      <w:r w:rsidR="00DF05EF">
        <w:t>TE:  Derived from 40 CFR 124.2 (200</w:t>
      </w:r>
      <w:r w:rsidR="00F94821">
        <w:t>2</w:t>
      </w:r>
      <w:r w:rsidR="00DF05EF">
        <w:t>)</w:t>
      </w:r>
      <w:r>
        <w:t xml:space="preserve">. </w:t>
      </w:r>
    </w:p>
    <w:p w:rsidR="00DF05EF" w:rsidRDefault="00DF05EF" w:rsidP="00DF05EF">
      <w:pPr>
        <w:widowControl w:val="0"/>
        <w:autoSpaceDE w:val="0"/>
        <w:autoSpaceDN w:val="0"/>
        <w:adjustRightInd w:val="0"/>
      </w:pPr>
    </w:p>
    <w:p w:rsidR="00027B7D" w:rsidRPr="00D55B37" w:rsidRDefault="00027B7D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747646">
        <w:t>7</w:t>
      </w:r>
      <w:r w:rsidRPr="00D55B37">
        <w:t xml:space="preserve"> Ill. Reg. </w:t>
      </w:r>
      <w:r w:rsidR="00C23492">
        <w:t>3675</w:t>
      </w:r>
      <w:r w:rsidRPr="00D55B37">
        <w:t xml:space="preserve">, effective </w:t>
      </w:r>
      <w:r w:rsidR="00C23492">
        <w:t>February 14, 2003</w:t>
      </w:r>
      <w:r w:rsidRPr="00D55B37">
        <w:t>)</w:t>
      </w:r>
    </w:p>
    <w:sectPr w:rsidR="00027B7D" w:rsidRPr="00D55B37" w:rsidSect="00CD1E3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1E3B"/>
    <w:rsid w:val="00027B7D"/>
    <w:rsid w:val="00540868"/>
    <w:rsid w:val="00747646"/>
    <w:rsid w:val="008802D4"/>
    <w:rsid w:val="00932887"/>
    <w:rsid w:val="009D2E57"/>
    <w:rsid w:val="00C23492"/>
    <w:rsid w:val="00CD1E3B"/>
    <w:rsid w:val="00D92A65"/>
    <w:rsid w:val="00DF05EF"/>
    <w:rsid w:val="00E72907"/>
    <w:rsid w:val="00F94821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F05EF"/>
  </w:style>
  <w:style w:type="paragraph" w:customStyle="1" w:styleId="JCARSourceNote">
    <w:name w:val="JCAR Source Note"/>
    <w:basedOn w:val="Normal"/>
    <w:rsid w:val="00DF0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F05EF"/>
  </w:style>
  <w:style w:type="paragraph" w:customStyle="1" w:styleId="JCARSourceNote">
    <w:name w:val="JCAR Source Note"/>
    <w:basedOn w:val="Normal"/>
    <w:rsid w:val="00DF0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