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D38" w:rsidRDefault="003F4D38" w:rsidP="003F4D38">
      <w:pPr>
        <w:widowControl w:val="0"/>
        <w:autoSpaceDE w:val="0"/>
        <w:autoSpaceDN w:val="0"/>
        <w:adjustRightInd w:val="0"/>
      </w:pPr>
    </w:p>
    <w:p w:rsidR="003F4D38" w:rsidRDefault="003F4D38" w:rsidP="003F4D38">
      <w:pPr>
        <w:widowControl w:val="0"/>
        <w:autoSpaceDE w:val="0"/>
        <w:autoSpaceDN w:val="0"/>
        <w:adjustRightInd w:val="0"/>
      </w:pPr>
      <w:r>
        <w:rPr>
          <w:b/>
          <w:bCs/>
        </w:rPr>
        <w:t>Section 704.189  Financial Responsibility</w:t>
      </w:r>
      <w:r>
        <w:t xml:space="preserve"> </w:t>
      </w:r>
    </w:p>
    <w:p w:rsidR="003F4D38" w:rsidRDefault="003F4D38" w:rsidP="003F4D38">
      <w:pPr>
        <w:widowControl w:val="0"/>
        <w:autoSpaceDE w:val="0"/>
        <w:autoSpaceDN w:val="0"/>
        <w:adjustRightInd w:val="0"/>
      </w:pPr>
    </w:p>
    <w:p w:rsidR="003F4D38" w:rsidRDefault="003F4D38" w:rsidP="003F4D38">
      <w:pPr>
        <w:widowControl w:val="0"/>
        <w:autoSpaceDE w:val="0"/>
        <w:autoSpaceDN w:val="0"/>
        <w:adjustRightInd w:val="0"/>
        <w:ind w:left="1440" w:hanging="720"/>
      </w:pPr>
      <w:r>
        <w:t>a)</w:t>
      </w:r>
      <w:r>
        <w:tab/>
        <w:t>The permittee, including the transferor of a permit, is required to demonstrate and maintain financial responsibility and resources to close, plug, and abandon the underground injection operation in a manner prescribed by the Agency until</w:t>
      </w:r>
      <w:r w:rsidR="0010022D">
        <w:t xml:space="preserve"> one of the following occurs</w:t>
      </w:r>
      <w:r>
        <w:t xml:space="preserve">: </w:t>
      </w:r>
    </w:p>
    <w:p w:rsidR="0058017E" w:rsidRDefault="0058017E" w:rsidP="00F82976">
      <w:pPr>
        <w:widowControl w:val="0"/>
        <w:autoSpaceDE w:val="0"/>
        <w:autoSpaceDN w:val="0"/>
        <w:adjustRightInd w:val="0"/>
      </w:pPr>
    </w:p>
    <w:p w:rsidR="003F4D38" w:rsidRDefault="003F4D38" w:rsidP="003F4D38">
      <w:pPr>
        <w:widowControl w:val="0"/>
        <w:autoSpaceDE w:val="0"/>
        <w:autoSpaceDN w:val="0"/>
        <w:adjustRightInd w:val="0"/>
        <w:ind w:left="2160" w:hanging="720"/>
      </w:pPr>
      <w:r>
        <w:t>1)</w:t>
      </w:r>
      <w:r>
        <w:tab/>
        <w:t>The well has been plugged and abandoned in accordance with an approved plugging and abandonment plan pursuant to Section 704.181(f) and 35 Ill. Adm. Code 730.110</w:t>
      </w:r>
      <w:r w:rsidR="00911DFB">
        <w:t xml:space="preserve"> and 730.192</w:t>
      </w:r>
      <w:r>
        <w:t xml:space="preserve">, and </w:t>
      </w:r>
      <w:r w:rsidR="0010022D">
        <w:t xml:space="preserve">the permittee has </w:t>
      </w:r>
      <w:r>
        <w:t xml:space="preserve">submitted a plugging and abandonment report pursuant to Section 704.181(g); </w:t>
      </w:r>
    </w:p>
    <w:p w:rsidR="0058017E" w:rsidRDefault="0058017E" w:rsidP="00F82976">
      <w:pPr>
        <w:widowControl w:val="0"/>
        <w:autoSpaceDE w:val="0"/>
        <w:autoSpaceDN w:val="0"/>
        <w:adjustRightInd w:val="0"/>
      </w:pPr>
    </w:p>
    <w:p w:rsidR="003F4D38" w:rsidRDefault="003F4D38" w:rsidP="003F4D38">
      <w:pPr>
        <w:widowControl w:val="0"/>
        <w:autoSpaceDE w:val="0"/>
        <w:autoSpaceDN w:val="0"/>
        <w:adjustRightInd w:val="0"/>
        <w:ind w:left="2160" w:hanging="720"/>
      </w:pPr>
      <w:r>
        <w:t>2)</w:t>
      </w:r>
      <w:r>
        <w:tab/>
        <w:t xml:space="preserve">The well has been converted in compliance with </w:t>
      </w:r>
      <w:r w:rsidR="00847AF4">
        <w:t>Section</w:t>
      </w:r>
      <w:r>
        <w:t xml:space="preserve"> 704.181(e); or </w:t>
      </w:r>
    </w:p>
    <w:p w:rsidR="0058017E" w:rsidRDefault="0058017E" w:rsidP="00F82976">
      <w:pPr>
        <w:widowControl w:val="0"/>
        <w:autoSpaceDE w:val="0"/>
        <w:autoSpaceDN w:val="0"/>
        <w:adjustRightInd w:val="0"/>
      </w:pPr>
    </w:p>
    <w:p w:rsidR="003F4D38" w:rsidRDefault="003F4D38" w:rsidP="003F4D38">
      <w:pPr>
        <w:widowControl w:val="0"/>
        <w:autoSpaceDE w:val="0"/>
        <w:autoSpaceDN w:val="0"/>
        <w:adjustRightInd w:val="0"/>
        <w:ind w:left="2160" w:hanging="720"/>
      </w:pPr>
      <w:r>
        <w:t>3)</w:t>
      </w:r>
      <w:r>
        <w:tab/>
        <w:t xml:space="preserve">The transferor of a permit has received notice from the Agency that the owner or operator receiving transfer of the permit (the new permittee) has demonstrated financial responsibility for the well. </w:t>
      </w:r>
    </w:p>
    <w:p w:rsidR="0058017E" w:rsidRDefault="0058017E" w:rsidP="00F82976">
      <w:pPr>
        <w:widowControl w:val="0"/>
        <w:autoSpaceDE w:val="0"/>
        <w:autoSpaceDN w:val="0"/>
        <w:adjustRightInd w:val="0"/>
      </w:pPr>
    </w:p>
    <w:p w:rsidR="003F4D38" w:rsidRDefault="003F4D38" w:rsidP="003F4D38">
      <w:pPr>
        <w:widowControl w:val="0"/>
        <w:autoSpaceDE w:val="0"/>
        <w:autoSpaceDN w:val="0"/>
        <w:adjustRightInd w:val="0"/>
        <w:ind w:left="1440" w:hanging="720"/>
      </w:pPr>
      <w:r>
        <w:t>b)</w:t>
      </w:r>
      <w:r>
        <w:tab/>
        <w:t>The permittee must show evidence of financial responsibility to the Agency by the submission of a surety bond or other adequate assurance, such as financial statements or other materials acceptable to the Agency.  The Agency may on a periodic b</w:t>
      </w:r>
      <w:r w:rsidR="004E54B4">
        <w:t>asis require</w:t>
      </w:r>
      <w:r>
        <w:t xml:space="preserve"> the holder of a life-time permit to submit an estimate of the resources needed to plug and abandon the well revised to reflect inflation of such costs, and a revised demonstration of financial responsibility if necessary. </w:t>
      </w:r>
      <w:r w:rsidR="00911DFB">
        <w:t xml:space="preserve"> </w:t>
      </w:r>
      <w:r w:rsidR="00911DFB" w:rsidRPr="0035617C">
        <w:t>For a Class VI injection well, the permittee must show evidence of financial responsibility to the Agency by the submission of an instrument that fulfills the requirements of 35 Ill. Adm. Code 730.185(a), such as a financial statement or other materials necessary for an Agency evaluation of the adequacy of the submitted financial assurance.</w:t>
      </w:r>
    </w:p>
    <w:p w:rsidR="0058017E" w:rsidRDefault="0058017E" w:rsidP="00F82976">
      <w:pPr>
        <w:widowControl w:val="0"/>
        <w:autoSpaceDE w:val="0"/>
        <w:autoSpaceDN w:val="0"/>
        <w:adjustRightInd w:val="0"/>
      </w:pPr>
    </w:p>
    <w:p w:rsidR="003F4D38" w:rsidRDefault="003F4D38" w:rsidP="003F4D38">
      <w:pPr>
        <w:widowControl w:val="0"/>
        <w:autoSpaceDE w:val="0"/>
        <w:autoSpaceDN w:val="0"/>
        <w:adjustRightInd w:val="0"/>
        <w:ind w:left="1440" w:hanging="720"/>
      </w:pPr>
      <w:r>
        <w:t>c)</w:t>
      </w:r>
      <w:r>
        <w:tab/>
        <w:t xml:space="preserve">The owner or operator of a </w:t>
      </w:r>
      <w:r w:rsidR="00911DFB">
        <w:t>Class I</w:t>
      </w:r>
      <w:r>
        <w:t xml:space="preserve"> hazardous waste </w:t>
      </w:r>
      <w:r w:rsidR="00E1296E">
        <w:t xml:space="preserve">injection well </w:t>
      </w:r>
      <w:r>
        <w:t xml:space="preserve">must comply with the financial responsibility requirements </w:t>
      </w:r>
      <w:r w:rsidR="00911DFB">
        <w:t>set forth in</w:t>
      </w:r>
      <w:r>
        <w:t xml:space="preserve"> Subpart G. </w:t>
      </w:r>
      <w:r w:rsidR="00911DFB">
        <w:t xml:space="preserve"> The owner or operator of a Class VI injection well must comply with the financial responsibility requirements set forth in 35 Ill. Adm. Code 730.185.</w:t>
      </w:r>
    </w:p>
    <w:p w:rsidR="0058017E" w:rsidRDefault="0058017E" w:rsidP="00F82976">
      <w:pPr>
        <w:widowControl w:val="0"/>
        <w:autoSpaceDE w:val="0"/>
        <w:autoSpaceDN w:val="0"/>
        <w:adjustRightInd w:val="0"/>
      </w:pPr>
    </w:p>
    <w:p w:rsidR="003F4D38" w:rsidRDefault="003F4D38" w:rsidP="006F3319">
      <w:pPr>
        <w:widowControl w:val="0"/>
        <w:autoSpaceDE w:val="0"/>
        <w:autoSpaceDN w:val="0"/>
        <w:adjustRightInd w:val="0"/>
        <w:ind w:left="720"/>
      </w:pPr>
      <w:r>
        <w:t xml:space="preserve">BOARD NOTE:  Derived from 40 CFR 144.52(a)(7) </w:t>
      </w:r>
      <w:r w:rsidR="00911DFB">
        <w:t>(</w:t>
      </w:r>
      <w:r w:rsidR="00AC380A">
        <w:t>2017</w:t>
      </w:r>
      <w:r w:rsidR="00911DFB">
        <w:t>)</w:t>
      </w:r>
      <w:r>
        <w:t xml:space="preserve">. </w:t>
      </w:r>
    </w:p>
    <w:p w:rsidR="003F4D38" w:rsidRDefault="003F4D38" w:rsidP="00F82976">
      <w:pPr>
        <w:widowControl w:val="0"/>
        <w:autoSpaceDE w:val="0"/>
        <w:autoSpaceDN w:val="0"/>
        <w:adjustRightInd w:val="0"/>
      </w:pPr>
      <w:bookmarkStart w:id="0" w:name="_GoBack"/>
      <w:bookmarkEnd w:id="0"/>
    </w:p>
    <w:p w:rsidR="00911DFB" w:rsidRPr="00D55B37" w:rsidRDefault="00AC380A">
      <w:pPr>
        <w:pStyle w:val="JCARSourceNote"/>
        <w:ind w:left="720"/>
      </w:pPr>
      <w:r>
        <w:t xml:space="preserve">(Source:  Amended at 42 Ill. Reg. </w:t>
      </w:r>
      <w:r w:rsidR="00ED675F">
        <w:t>21095</w:t>
      </w:r>
      <w:r>
        <w:t xml:space="preserve">, effective </w:t>
      </w:r>
      <w:r w:rsidR="006E005A">
        <w:t>November 19, 2018</w:t>
      </w:r>
      <w:r>
        <w:t>)</w:t>
      </w:r>
    </w:p>
    <w:sectPr w:rsidR="00911DFB" w:rsidRPr="00D55B37" w:rsidSect="003F4D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4D38"/>
    <w:rsid w:val="0010022D"/>
    <w:rsid w:val="001860AC"/>
    <w:rsid w:val="002027DA"/>
    <w:rsid w:val="003F4D38"/>
    <w:rsid w:val="004E54B4"/>
    <w:rsid w:val="0058017E"/>
    <w:rsid w:val="005C3366"/>
    <w:rsid w:val="006E005A"/>
    <w:rsid w:val="006E4D19"/>
    <w:rsid w:val="006F3319"/>
    <w:rsid w:val="00705E4C"/>
    <w:rsid w:val="007E07A4"/>
    <w:rsid w:val="00847AF4"/>
    <w:rsid w:val="00911DFB"/>
    <w:rsid w:val="009F78E2"/>
    <w:rsid w:val="00AC380A"/>
    <w:rsid w:val="00B148DD"/>
    <w:rsid w:val="00C31838"/>
    <w:rsid w:val="00C82C90"/>
    <w:rsid w:val="00D74FBE"/>
    <w:rsid w:val="00E1296E"/>
    <w:rsid w:val="00ED675F"/>
    <w:rsid w:val="00F03A06"/>
    <w:rsid w:val="00F82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4534E0B-278B-46E8-813E-4F9B7188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00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704</vt:lpstr>
    </vt:vector>
  </TitlesOfParts>
  <Company>State of Illinois</Company>
  <LinksUpToDate>false</LinksUpToDate>
  <CharactersWithSpaces>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dc:title>
  <dc:subject/>
  <dc:creator>Illinois General Assembly</dc:creator>
  <cp:keywords/>
  <dc:description/>
  <cp:lastModifiedBy>Lane, Arlene L.</cp:lastModifiedBy>
  <cp:revision>4</cp:revision>
  <dcterms:created xsi:type="dcterms:W3CDTF">2018-11-20T19:17:00Z</dcterms:created>
  <dcterms:modified xsi:type="dcterms:W3CDTF">2018-11-28T16:04:00Z</dcterms:modified>
</cp:coreProperties>
</file>