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05" w:rsidRDefault="00085D05" w:rsidP="00085D05">
      <w:pPr>
        <w:widowControl w:val="0"/>
        <w:autoSpaceDE w:val="0"/>
        <w:autoSpaceDN w:val="0"/>
        <w:adjustRightInd w:val="0"/>
      </w:pPr>
      <w:bookmarkStart w:id="0" w:name="_GoBack"/>
      <w:bookmarkEnd w:id="0"/>
    </w:p>
    <w:p w:rsidR="00085D05" w:rsidRDefault="00085D05" w:rsidP="00085D05">
      <w:pPr>
        <w:widowControl w:val="0"/>
        <w:autoSpaceDE w:val="0"/>
        <w:autoSpaceDN w:val="0"/>
        <w:adjustRightInd w:val="0"/>
      </w:pPr>
      <w:r>
        <w:rPr>
          <w:b/>
          <w:bCs/>
        </w:rPr>
        <w:t>Section 704.187  Monitoring and Reporting</w:t>
      </w:r>
      <w:r>
        <w:t xml:space="preserve"> </w:t>
      </w:r>
    </w:p>
    <w:p w:rsidR="00085D05" w:rsidRDefault="00085D05" w:rsidP="00085D05">
      <w:pPr>
        <w:widowControl w:val="0"/>
        <w:autoSpaceDE w:val="0"/>
        <w:autoSpaceDN w:val="0"/>
        <w:adjustRightInd w:val="0"/>
      </w:pPr>
    </w:p>
    <w:p w:rsidR="00085D05" w:rsidRDefault="00085D05" w:rsidP="00085D05">
      <w:pPr>
        <w:widowControl w:val="0"/>
        <w:autoSpaceDE w:val="0"/>
        <w:autoSpaceDN w:val="0"/>
        <w:adjustRightInd w:val="0"/>
      </w:pPr>
      <w:r>
        <w:t xml:space="preserve">UIC permits </w:t>
      </w:r>
      <w:r w:rsidR="00B64544">
        <w:t>must</w:t>
      </w:r>
      <w:r>
        <w:t xml:space="preserve"> require by condition monitoring and reporting requirements</w:t>
      </w:r>
      <w:r w:rsidR="005466D1">
        <w:t>,</w:t>
      </w:r>
      <w:r>
        <w:t xml:space="preserve"> as set forth in 35 Ill. Adm. Code 730.  The permittee </w:t>
      </w:r>
      <w:r w:rsidR="00B64544">
        <w:t>must</w:t>
      </w:r>
      <w:r>
        <w:t xml:space="preserve"> be required to identify types of tests and methods used to generate the monitoring data.  Monitoring of the nature of the injected fluids must comply with applicable analytical methods cited and described in </w:t>
      </w:r>
      <w:r w:rsidR="005466D1">
        <w:t>t</w:t>
      </w:r>
      <w:r w:rsidR="00B64544" w:rsidRPr="00316791">
        <w:t xml:space="preserve">ables </w:t>
      </w:r>
      <w:r w:rsidR="00B64544" w:rsidRPr="00316791">
        <w:rPr>
          <w:szCs w:val="16"/>
        </w:rPr>
        <w:t>IA (L</w:t>
      </w:r>
      <w:r w:rsidR="00B64544" w:rsidRPr="00316791">
        <w:t xml:space="preserve">ist of </w:t>
      </w:r>
      <w:r w:rsidR="00B64544" w:rsidRPr="00316791">
        <w:rPr>
          <w:szCs w:val="16"/>
        </w:rPr>
        <w:t>A</w:t>
      </w:r>
      <w:r w:rsidR="00B64544" w:rsidRPr="00316791">
        <w:t xml:space="preserve">pproved </w:t>
      </w:r>
      <w:r w:rsidR="00B64544" w:rsidRPr="00316791">
        <w:rPr>
          <w:szCs w:val="16"/>
        </w:rPr>
        <w:t>B</w:t>
      </w:r>
      <w:r w:rsidR="00B64544" w:rsidRPr="00316791">
        <w:t xml:space="preserve">iological </w:t>
      </w:r>
      <w:r w:rsidR="00B64544" w:rsidRPr="00316791">
        <w:rPr>
          <w:szCs w:val="16"/>
        </w:rPr>
        <w:t>M</w:t>
      </w:r>
      <w:r w:rsidR="00B64544" w:rsidRPr="00316791">
        <w:t>ethods), IB (</w:t>
      </w:r>
      <w:r w:rsidR="00B64544" w:rsidRPr="00316791">
        <w:rPr>
          <w:szCs w:val="16"/>
        </w:rPr>
        <w:t>L</w:t>
      </w:r>
      <w:r w:rsidR="00B64544" w:rsidRPr="00316791">
        <w:t xml:space="preserve">ist of </w:t>
      </w:r>
      <w:r w:rsidR="00B64544" w:rsidRPr="00316791">
        <w:rPr>
          <w:szCs w:val="16"/>
        </w:rPr>
        <w:t>A</w:t>
      </w:r>
      <w:r w:rsidR="00B64544" w:rsidRPr="00316791">
        <w:t xml:space="preserve">pproved </w:t>
      </w:r>
      <w:r w:rsidR="00B64544" w:rsidRPr="00316791">
        <w:rPr>
          <w:szCs w:val="16"/>
        </w:rPr>
        <w:t>I</w:t>
      </w:r>
      <w:r w:rsidR="00B64544" w:rsidRPr="00316791">
        <w:t xml:space="preserve">norganic </w:t>
      </w:r>
      <w:r w:rsidR="00B64544" w:rsidRPr="00316791">
        <w:rPr>
          <w:szCs w:val="16"/>
        </w:rPr>
        <w:t>T</w:t>
      </w:r>
      <w:r w:rsidR="00B64544" w:rsidRPr="00316791">
        <w:t xml:space="preserve">est </w:t>
      </w:r>
      <w:r w:rsidR="00B64544" w:rsidRPr="00316791">
        <w:rPr>
          <w:szCs w:val="16"/>
        </w:rPr>
        <w:t>P</w:t>
      </w:r>
      <w:r w:rsidR="00B64544" w:rsidRPr="00316791">
        <w:t>rocedures), IC (</w:t>
      </w:r>
      <w:r w:rsidR="00B64544" w:rsidRPr="00316791">
        <w:rPr>
          <w:szCs w:val="16"/>
        </w:rPr>
        <w:t>L</w:t>
      </w:r>
      <w:r w:rsidR="00B64544" w:rsidRPr="00316791">
        <w:t xml:space="preserve">ist of </w:t>
      </w:r>
      <w:r w:rsidR="00B64544" w:rsidRPr="00316791">
        <w:rPr>
          <w:szCs w:val="16"/>
        </w:rPr>
        <w:t>A</w:t>
      </w:r>
      <w:r w:rsidR="00B64544" w:rsidRPr="00316791">
        <w:t xml:space="preserve">pproved </w:t>
      </w:r>
      <w:r w:rsidR="00B64544" w:rsidRPr="00316791">
        <w:rPr>
          <w:szCs w:val="16"/>
        </w:rPr>
        <w:t>T</w:t>
      </w:r>
      <w:r w:rsidR="00B64544" w:rsidRPr="00316791">
        <w:t xml:space="preserve">est </w:t>
      </w:r>
      <w:r w:rsidR="00B64544" w:rsidRPr="00316791">
        <w:rPr>
          <w:szCs w:val="16"/>
        </w:rPr>
        <w:t>P</w:t>
      </w:r>
      <w:r w:rsidR="00B64544" w:rsidRPr="00316791">
        <w:t xml:space="preserve">rocedures for </w:t>
      </w:r>
      <w:r w:rsidR="00B64544" w:rsidRPr="00316791">
        <w:rPr>
          <w:szCs w:val="16"/>
        </w:rPr>
        <w:t>N</w:t>
      </w:r>
      <w:r w:rsidR="00B64544" w:rsidRPr="00316791">
        <w:t>on</w:t>
      </w:r>
      <w:r w:rsidR="00B64544" w:rsidRPr="00316791">
        <w:rPr>
          <w:szCs w:val="16"/>
        </w:rPr>
        <w:t>-P</w:t>
      </w:r>
      <w:r w:rsidR="00B64544" w:rsidRPr="00316791">
        <w:t xml:space="preserve">esticide </w:t>
      </w:r>
      <w:r w:rsidR="00B64544" w:rsidRPr="00316791">
        <w:rPr>
          <w:szCs w:val="16"/>
        </w:rPr>
        <w:t>O</w:t>
      </w:r>
      <w:r w:rsidR="00B64544" w:rsidRPr="00316791">
        <w:t xml:space="preserve">rganic </w:t>
      </w:r>
      <w:r w:rsidR="00B64544" w:rsidRPr="00316791">
        <w:rPr>
          <w:szCs w:val="16"/>
        </w:rPr>
        <w:t>C</w:t>
      </w:r>
      <w:r w:rsidR="00B64544" w:rsidRPr="00316791">
        <w:t>ompounds), ID (</w:t>
      </w:r>
      <w:r w:rsidR="00B64544" w:rsidRPr="00316791">
        <w:rPr>
          <w:szCs w:val="16"/>
        </w:rPr>
        <w:t>L</w:t>
      </w:r>
      <w:r w:rsidR="00B64544" w:rsidRPr="00316791">
        <w:t xml:space="preserve">ist of </w:t>
      </w:r>
      <w:r w:rsidR="00B64544" w:rsidRPr="00316791">
        <w:rPr>
          <w:szCs w:val="16"/>
        </w:rPr>
        <w:t>A</w:t>
      </w:r>
      <w:r w:rsidR="00B64544" w:rsidRPr="00316791">
        <w:t xml:space="preserve">pproved </w:t>
      </w:r>
      <w:r w:rsidR="00B64544" w:rsidRPr="00316791">
        <w:rPr>
          <w:szCs w:val="16"/>
        </w:rPr>
        <w:t>T</w:t>
      </w:r>
      <w:r w:rsidR="00B64544" w:rsidRPr="00316791">
        <w:t xml:space="preserve">est </w:t>
      </w:r>
      <w:r w:rsidR="00B64544" w:rsidRPr="00316791">
        <w:rPr>
          <w:szCs w:val="16"/>
        </w:rPr>
        <w:t>P</w:t>
      </w:r>
      <w:r w:rsidR="00B64544" w:rsidRPr="00316791">
        <w:t xml:space="preserve">rocedures for </w:t>
      </w:r>
      <w:r w:rsidR="00B64544" w:rsidRPr="00316791">
        <w:rPr>
          <w:szCs w:val="16"/>
        </w:rPr>
        <w:t>P</w:t>
      </w:r>
      <w:r w:rsidR="00B64544" w:rsidRPr="00316791">
        <w:t>esticides), IE (</w:t>
      </w:r>
      <w:r w:rsidR="00B64544" w:rsidRPr="00316791">
        <w:rPr>
          <w:szCs w:val="16"/>
        </w:rPr>
        <w:t>L</w:t>
      </w:r>
      <w:r w:rsidR="00B64544" w:rsidRPr="00316791">
        <w:t xml:space="preserve">ist of </w:t>
      </w:r>
      <w:r w:rsidR="00B64544" w:rsidRPr="00316791">
        <w:rPr>
          <w:szCs w:val="16"/>
        </w:rPr>
        <w:t>A</w:t>
      </w:r>
      <w:r w:rsidR="00B64544" w:rsidRPr="00316791">
        <w:t xml:space="preserve">pproved </w:t>
      </w:r>
      <w:r w:rsidR="00B64544" w:rsidRPr="00316791">
        <w:rPr>
          <w:szCs w:val="16"/>
        </w:rPr>
        <w:t>R</w:t>
      </w:r>
      <w:r w:rsidR="00B64544" w:rsidRPr="00316791">
        <w:t xml:space="preserve">adiologic </w:t>
      </w:r>
      <w:r w:rsidR="00B64544" w:rsidRPr="00316791">
        <w:rPr>
          <w:szCs w:val="16"/>
        </w:rPr>
        <w:t>T</w:t>
      </w:r>
      <w:r w:rsidR="00B64544" w:rsidRPr="00316791">
        <w:t xml:space="preserve">est </w:t>
      </w:r>
      <w:r w:rsidR="00B64544" w:rsidRPr="00316791">
        <w:rPr>
          <w:szCs w:val="16"/>
        </w:rPr>
        <w:t>P</w:t>
      </w:r>
      <w:r w:rsidR="00B64544" w:rsidRPr="00316791">
        <w:t>rocedures), and IF (</w:t>
      </w:r>
      <w:r w:rsidR="00B64544" w:rsidRPr="00316791">
        <w:rPr>
          <w:szCs w:val="16"/>
        </w:rPr>
        <w:t>L</w:t>
      </w:r>
      <w:r w:rsidR="00B64544" w:rsidRPr="00316791">
        <w:t xml:space="preserve">ist of </w:t>
      </w:r>
      <w:r w:rsidR="00B64544" w:rsidRPr="00316791">
        <w:rPr>
          <w:szCs w:val="16"/>
        </w:rPr>
        <w:t>A</w:t>
      </w:r>
      <w:r w:rsidR="00B64544" w:rsidRPr="00316791">
        <w:t xml:space="preserve">pproved </w:t>
      </w:r>
      <w:r w:rsidR="00B64544" w:rsidRPr="00316791">
        <w:rPr>
          <w:szCs w:val="16"/>
        </w:rPr>
        <w:t>M</w:t>
      </w:r>
      <w:r w:rsidR="00B64544" w:rsidRPr="00316791">
        <w:t xml:space="preserve">ethods for </w:t>
      </w:r>
      <w:r w:rsidR="00B64544" w:rsidRPr="00316791">
        <w:rPr>
          <w:szCs w:val="16"/>
        </w:rPr>
        <w:t>P</w:t>
      </w:r>
      <w:r w:rsidR="00B64544" w:rsidRPr="00316791">
        <w:t xml:space="preserve">harmaceutical </w:t>
      </w:r>
      <w:r w:rsidR="00B64544" w:rsidRPr="00316791">
        <w:rPr>
          <w:szCs w:val="16"/>
        </w:rPr>
        <w:t>P</w:t>
      </w:r>
      <w:r w:rsidR="00B64544" w:rsidRPr="00316791">
        <w:t>ollutants)</w:t>
      </w:r>
      <w:r>
        <w:t xml:space="preserve"> of 40 CFR 136.3</w:t>
      </w:r>
      <w:r w:rsidR="00B64544" w:rsidRPr="00316791">
        <w:t xml:space="preserve"> (Identification of Test Procedures)</w:t>
      </w:r>
      <w:r w:rsidR="00D01DB9">
        <w:t xml:space="preserve"> or in </w:t>
      </w:r>
      <w:r w:rsidR="00ED30CD">
        <w:t>a</w:t>
      </w:r>
      <w:r w:rsidR="00D01DB9">
        <w:t>ppendix III of 40 CFR 261 (Chemical Analysis Test Methods)</w:t>
      </w:r>
      <w:r w:rsidR="00B64544" w:rsidRPr="00316791">
        <w:t>, each incorporated by reference in 35 Ill. Adm. Code 720.111(b)</w:t>
      </w:r>
      <w:r>
        <w:t xml:space="preserve"> or, in certain circumstances, by other methods </w:t>
      </w:r>
      <w:r w:rsidR="00B64544">
        <w:t>that</w:t>
      </w:r>
      <w:r>
        <w:t xml:space="preserve"> have been approved </w:t>
      </w:r>
      <w:r w:rsidR="00B64544">
        <w:t xml:space="preserve">in writing </w:t>
      </w:r>
      <w:r>
        <w:t xml:space="preserve">by the Agency. </w:t>
      </w:r>
    </w:p>
    <w:p w:rsidR="00CF017D" w:rsidRDefault="00CF017D" w:rsidP="00085D05">
      <w:pPr>
        <w:widowControl w:val="0"/>
        <w:autoSpaceDE w:val="0"/>
        <w:autoSpaceDN w:val="0"/>
        <w:adjustRightInd w:val="0"/>
      </w:pPr>
    </w:p>
    <w:p w:rsidR="00085D05" w:rsidRDefault="00B64544" w:rsidP="00085D05">
      <w:pPr>
        <w:widowControl w:val="0"/>
        <w:autoSpaceDE w:val="0"/>
        <w:autoSpaceDN w:val="0"/>
        <w:adjustRightInd w:val="0"/>
      </w:pPr>
      <w:r>
        <w:t>BOARD NOTE:  Derived from</w:t>
      </w:r>
      <w:r w:rsidR="00085D05">
        <w:t xml:space="preserve"> 40 CFR 144.52(a)(5)</w:t>
      </w:r>
      <w:r w:rsidR="00187214">
        <w:t xml:space="preserve"> </w:t>
      </w:r>
      <w:r w:rsidR="00D01DB9">
        <w:t>(2012)</w:t>
      </w:r>
      <w:r w:rsidR="00085D05">
        <w:t xml:space="preserve">. </w:t>
      </w:r>
    </w:p>
    <w:p w:rsidR="00085D05" w:rsidRDefault="00085D05" w:rsidP="00085D05">
      <w:pPr>
        <w:widowControl w:val="0"/>
        <w:autoSpaceDE w:val="0"/>
        <w:autoSpaceDN w:val="0"/>
        <w:adjustRightInd w:val="0"/>
      </w:pPr>
    </w:p>
    <w:p w:rsidR="00D01DB9" w:rsidRPr="00D55B37" w:rsidRDefault="00D01DB9">
      <w:pPr>
        <w:pStyle w:val="JCARSourceNote"/>
        <w:ind w:left="720"/>
      </w:pPr>
      <w:r w:rsidRPr="00D55B37">
        <w:t xml:space="preserve">(Source:  </w:t>
      </w:r>
      <w:r>
        <w:t>Amended</w:t>
      </w:r>
      <w:r w:rsidRPr="00D55B37">
        <w:t xml:space="preserve"> at </w:t>
      </w:r>
      <w:r>
        <w:t>37 I</w:t>
      </w:r>
      <w:r w:rsidRPr="00D55B37">
        <w:t xml:space="preserve">ll. Reg. </w:t>
      </w:r>
      <w:r w:rsidR="00211994">
        <w:t>177</w:t>
      </w:r>
      <w:r w:rsidR="00C165C2">
        <w:t>08</w:t>
      </w:r>
      <w:r w:rsidRPr="00D55B37">
        <w:t xml:space="preserve">, effective </w:t>
      </w:r>
      <w:r w:rsidR="00C13BEA">
        <w:t>October 24, 2013</w:t>
      </w:r>
      <w:r w:rsidRPr="00D55B37">
        <w:t>)</w:t>
      </w:r>
    </w:p>
    <w:sectPr w:rsidR="00D01DB9" w:rsidRPr="00D55B37" w:rsidSect="00085D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D05"/>
    <w:rsid w:val="000503CA"/>
    <w:rsid w:val="00085D05"/>
    <w:rsid w:val="00154E89"/>
    <w:rsid w:val="00187214"/>
    <w:rsid w:val="00211994"/>
    <w:rsid w:val="0042620A"/>
    <w:rsid w:val="005466D1"/>
    <w:rsid w:val="00563914"/>
    <w:rsid w:val="005C3366"/>
    <w:rsid w:val="00606CC0"/>
    <w:rsid w:val="0071114F"/>
    <w:rsid w:val="00B64544"/>
    <w:rsid w:val="00C13BEA"/>
    <w:rsid w:val="00C165C2"/>
    <w:rsid w:val="00C54C98"/>
    <w:rsid w:val="00CB3C0F"/>
    <w:rsid w:val="00CB634C"/>
    <w:rsid w:val="00CE06CA"/>
    <w:rsid w:val="00CF017D"/>
    <w:rsid w:val="00D010C6"/>
    <w:rsid w:val="00D01DB9"/>
    <w:rsid w:val="00E606A9"/>
    <w:rsid w:val="00ED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BF391D-5B5C-46F8-815E-C566F34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King, Melissa A.</cp:lastModifiedBy>
  <cp:revision>2</cp:revision>
  <dcterms:created xsi:type="dcterms:W3CDTF">2013-12-11T22:50:00Z</dcterms:created>
  <dcterms:modified xsi:type="dcterms:W3CDTF">2013-12-11T22:50:00Z</dcterms:modified>
</cp:coreProperties>
</file>