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1BD" w:rsidRDefault="007431BD" w:rsidP="007431BD">
      <w:pPr>
        <w:widowControl w:val="0"/>
        <w:autoSpaceDE w:val="0"/>
        <w:autoSpaceDN w:val="0"/>
        <w:adjustRightInd w:val="0"/>
      </w:pPr>
      <w:bookmarkStart w:id="0" w:name="_GoBack"/>
      <w:bookmarkEnd w:id="0"/>
    </w:p>
    <w:p w:rsidR="007431BD" w:rsidRDefault="007431BD" w:rsidP="007431BD">
      <w:pPr>
        <w:widowControl w:val="0"/>
        <w:autoSpaceDE w:val="0"/>
        <w:autoSpaceDN w:val="0"/>
        <w:adjustRightInd w:val="0"/>
      </w:pPr>
      <w:r>
        <w:rPr>
          <w:b/>
          <w:bCs/>
        </w:rPr>
        <w:t xml:space="preserve">Section 704.151  RCRA Interim Status for Class I </w:t>
      </w:r>
      <w:r w:rsidR="009D465B">
        <w:rPr>
          <w:b/>
          <w:bCs/>
        </w:rPr>
        <w:t xml:space="preserve">Injection </w:t>
      </w:r>
      <w:r>
        <w:rPr>
          <w:b/>
          <w:bCs/>
        </w:rPr>
        <w:t>Wells</w:t>
      </w:r>
      <w:r>
        <w:t xml:space="preserve"> </w:t>
      </w:r>
    </w:p>
    <w:p w:rsidR="007431BD" w:rsidRDefault="007431BD" w:rsidP="007431BD">
      <w:pPr>
        <w:widowControl w:val="0"/>
        <w:autoSpaceDE w:val="0"/>
        <w:autoSpaceDN w:val="0"/>
        <w:adjustRightInd w:val="0"/>
      </w:pPr>
    </w:p>
    <w:p w:rsidR="007431BD" w:rsidRDefault="007431BD" w:rsidP="007431BD">
      <w:pPr>
        <w:widowControl w:val="0"/>
        <w:autoSpaceDE w:val="0"/>
        <w:autoSpaceDN w:val="0"/>
        <w:adjustRightInd w:val="0"/>
      </w:pPr>
      <w:r>
        <w:t xml:space="preserve">The minimum standards </w:t>
      </w:r>
      <w:r w:rsidR="009D465B">
        <w:t>that</w:t>
      </w:r>
      <w:r>
        <w:t xml:space="preserve"> define acceptable injection of hazardous waste during the period of interim status under 35 Ill. Adm. Code 703 are set out in the applicable provisions of this Part, 35 Ill. Adm. Code 725.530 and 730.  The issuance of a UIC permit does not automatically terminate interim status.  A Class I </w:t>
      </w:r>
      <w:r w:rsidR="009D465B">
        <w:t xml:space="preserve">injection </w:t>
      </w:r>
      <w:r>
        <w:t>well's interim status does, however, automatically terminate upon issuance of a RCRA permit</w:t>
      </w:r>
      <w:r w:rsidR="009D465B">
        <w:t xml:space="preserve"> to that well</w:t>
      </w:r>
      <w:r>
        <w:t>, or upon the well's receiving a RCRA permit by rule under 35 Ill. A</w:t>
      </w:r>
      <w:r w:rsidR="00240236">
        <w:t>d</w:t>
      </w:r>
      <w:r>
        <w:t xml:space="preserve">m. Code 703.141.  Thus, until a Class I </w:t>
      </w:r>
      <w:r w:rsidR="009D465B">
        <w:t xml:space="preserve">injection </w:t>
      </w:r>
      <w:r>
        <w:t xml:space="preserve">well injecting hazardous waste receives a RCRA permit or RCRA permit by rule, the well's interim status requirements are the applicable requirements imposed pursuant to this Part and 35 Ill. Adm. Code 725 and 730, including any requirements imposed in the UIC permit. </w:t>
      </w:r>
    </w:p>
    <w:p w:rsidR="00E30BD6" w:rsidRDefault="00E30BD6" w:rsidP="007431BD">
      <w:pPr>
        <w:widowControl w:val="0"/>
        <w:autoSpaceDE w:val="0"/>
        <w:autoSpaceDN w:val="0"/>
        <w:adjustRightInd w:val="0"/>
      </w:pPr>
    </w:p>
    <w:p w:rsidR="007431BD" w:rsidRDefault="007431BD" w:rsidP="007431BD">
      <w:pPr>
        <w:widowControl w:val="0"/>
        <w:autoSpaceDE w:val="0"/>
        <w:autoSpaceDN w:val="0"/>
        <w:adjustRightInd w:val="0"/>
      </w:pPr>
      <w:r>
        <w:t xml:space="preserve">BOARD NOTE:  </w:t>
      </w:r>
      <w:r w:rsidR="009D465B">
        <w:t>Derived from</w:t>
      </w:r>
      <w:r>
        <w:t xml:space="preserve"> 40 CFR 144.1(h)</w:t>
      </w:r>
      <w:r w:rsidR="009D465B">
        <w:t xml:space="preserve"> (2005)</w:t>
      </w:r>
      <w:r w:rsidR="00950136">
        <w:t>.</w:t>
      </w:r>
      <w:r>
        <w:t xml:space="preserve"> </w:t>
      </w:r>
    </w:p>
    <w:p w:rsidR="007431BD" w:rsidRDefault="007431BD" w:rsidP="007431BD">
      <w:pPr>
        <w:widowControl w:val="0"/>
        <w:autoSpaceDE w:val="0"/>
        <w:autoSpaceDN w:val="0"/>
        <w:adjustRightInd w:val="0"/>
      </w:pPr>
    </w:p>
    <w:p w:rsidR="009D465B" w:rsidRPr="00D55B37" w:rsidRDefault="009D465B">
      <w:pPr>
        <w:pStyle w:val="JCARSourceNote"/>
        <w:ind w:left="720"/>
      </w:pPr>
      <w:r w:rsidRPr="00D55B37">
        <w:t xml:space="preserve">(Source:  </w:t>
      </w:r>
      <w:r>
        <w:t>Amended</w:t>
      </w:r>
      <w:r w:rsidRPr="00D55B37">
        <w:t xml:space="preserve"> at </w:t>
      </w:r>
      <w:r>
        <w:t>3</w:t>
      </w:r>
      <w:r w:rsidR="00525A9C">
        <w:t>1</w:t>
      </w:r>
      <w:r>
        <w:t xml:space="preserve"> I</w:t>
      </w:r>
      <w:r w:rsidRPr="00D55B37">
        <w:t xml:space="preserve">ll. Reg. </w:t>
      </w:r>
      <w:r w:rsidR="00617122">
        <w:t>605</w:t>
      </w:r>
      <w:r w:rsidRPr="00D55B37">
        <w:t xml:space="preserve">, effective </w:t>
      </w:r>
      <w:r w:rsidR="0064435E">
        <w:t>December 20, 2006</w:t>
      </w:r>
      <w:r w:rsidRPr="00D55B37">
        <w:t>)</w:t>
      </w:r>
    </w:p>
    <w:sectPr w:rsidR="009D465B" w:rsidRPr="00D55B37" w:rsidSect="007431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31BD"/>
    <w:rsid w:val="001A74BB"/>
    <w:rsid w:val="00240236"/>
    <w:rsid w:val="0031105C"/>
    <w:rsid w:val="00525A9C"/>
    <w:rsid w:val="005C3366"/>
    <w:rsid w:val="00617122"/>
    <w:rsid w:val="0064435E"/>
    <w:rsid w:val="007431BD"/>
    <w:rsid w:val="00950136"/>
    <w:rsid w:val="00956C2F"/>
    <w:rsid w:val="009D465B"/>
    <w:rsid w:val="00E30BD6"/>
    <w:rsid w:val="00F34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D4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D4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704</vt:lpstr>
    </vt:vector>
  </TitlesOfParts>
  <Company>State of Illinois</Company>
  <LinksUpToDate>false</LinksUpToDate>
  <CharactersWithSpaces>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704</dc:title>
  <dc:subject/>
  <dc:creator>Illinois General Assembly</dc:creator>
  <cp:keywords/>
  <dc:description/>
  <cp:lastModifiedBy>Roberts, John</cp:lastModifiedBy>
  <cp:revision>3</cp:revision>
  <dcterms:created xsi:type="dcterms:W3CDTF">2012-06-21T21:30:00Z</dcterms:created>
  <dcterms:modified xsi:type="dcterms:W3CDTF">2012-06-21T21:31:00Z</dcterms:modified>
</cp:coreProperties>
</file>