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E9" w:rsidRDefault="006E0DE9" w:rsidP="006E0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DE9" w:rsidRDefault="006E0DE9" w:rsidP="006E0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702.148  Duty to Provide Information</w:t>
      </w:r>
      <w:r>
        <w:t xml:space="preserve"> </w:t>
      </w:r>
    </w:p>
    <w:p w:rsidR="006E0DE9" w:rsidRDefault="006E0DE9" w:rsidP="006E0DE9">
      <w:pPr>
        <w:widowControl w:val="0"/>
        <w:autoSpaceDE w:val="0"/>
        <w:autoSpaceDN w:val="0"/>
        <w:adjustRightInd w:val="0"/>
      </w:pPr>
    </w:p>
    <w:p w:rsidR="006E0DE9" w:rsidRDefault="004208CA" w:rsidP="006E0DE9">
      <w:pPr>
        <w:widowControl w:val="0"/>
        <w:autoSpaceDE w:val="0"/>
        <w:autoSpaceDN w:val="0"/>
        <w:adjustRightInd w:val="0"/>
      </w:pPr>
      <w:r>
        <w:t>A</w:t>
      </w:r>
      <w:r w:rsidR="006E0DE9">
        <w:t xml:space="preserve"> permittee </w:t>
      </w:r>
      <w:r>
        <w:t>must</w:t>
      </w:r>
      <w:r w:rsidR="006E0DE9">
        <w:t xml:space="preserve"> furnish to the Agency, within a reasonable time, any relevant information that the Agency may request to determine whether cause exists for modifying</w:t>
      </w:r>
      <w:r w:rsidR="00D228DF">
        <w:t xml:space="preserve"> or</w:t>
      </w:r>
      <w:r w:rsidR="006E0DE9">
        <w:t xml:space="preserve">  reissuing this permit or to determine compliance with this permit.  The permittee </w:t>
      </w:r>
      <w:r>
        <w:t>must</w:t>
      </w:r>
      <w:r w:rsidR="006E0DE9">
        <w:t xml:space="preserve"> also furnish to the Agency, upon request, copies of records required to be kept by this permit. </w:t>
      </w:r>
    </w:p>
    <w:p w:rsidR="00693AB3" w:rsidRDefault="00693AB3" w:rsidP="006E0DE9">
      <w:pPr>
        <w:widowControl w:val="0"/>
        <w:autoSpaceDE w:val="0"/>
        <w:autoSpaceDN w:val="0"/>
        <w:adjustRightInd w:val="0"/>
      </w:pPr>
    </w:p>
    <w:p w:rsidR="006E0DE9" w:rsidRDefault="006E0DE9" w:rsidP="006E0DE9">
      <w:pPr>
        <w:widowControl w:val="0"/>
        <w:autoSpaceDE w:val="0"/>
        <w:autoSpaceDN w:val="0"/>
        <w:adjustRightInd w:val="0"/>
      </w:pPr>
      <w:r>
        <w:t xml:space="preserve">BOARD NOTE:  Derived from 40 CFR 144.51(h) and 270.30(h) </w:t>
      </w:r>
      <w:r w:rsidR="004208CA">
        <w:t>(2005)</w:t>
      </w:r>
      <w:r>
        <w:t xml:space="preserve">. </w:t>
      </w:r>
    </w:p>
    <w:p w:rsidR="006E0DE9" w:rsidRDefault="006E0DE9" w:rsidP="006E0DE9">
      <w:pPr>
        <w:widowControl w:val="0"/>
        <w:autoSpaceDE w:val="0"/>
        <w:autoSpaceDN w:val="0"/>
        <w:adjustRightInd w:val="0"/>
      </w:pPr>
    </w:p>
    <w:p w:rsidR="004208CA" w:rsidRPr="00D55B37" w:rsidRDefault="004208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28DF">
        <w:t>1</w:t>
      </w:r>
      <w:r>
        <w:t xml:space="preserve"> I</w:t>
      </w:r>
      <w:r w:rsidRPr="00D55B37">
        <w:t xml:space="preserve">ll. Reg. </w:t>
      </w:r>
      <w:r w:rsidR="005B6394">
        <w:t>438</w:t>
      </w:r>
      <w:r w:rsidRPr="00D55B37">
        <w:t xml:space="preserve">, effective </w:t>
      </w:r>
      <w:r w:rsidR="00832572">
        <w:t>December 20, 2006</w:t>
      </w:r>
      <w:r w:rsidRPr="00D55B37">
        <w:t>)</w:t>
      </w:r>
    </w:p>
    <w:sectPr w:rsidR="004208CA" w:rsidRPr="00D55B37" w:rsidSect="006E0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DE9"/>
    <w:rsid w:val="000734F9"/>
    <w:rsid w:val="003D5C7E"/>
    <w:rsid w:val="004208CA"/>
    <w:rsid w:val="004C3E26"/>
    <w:rsid w:val="004D6F9E"/>
    <w:rsid w:val="005A4E87"/>
    <w:rsid w:val="005B6394"/>
    <w:rsid w:val="005C3366"/>
    <w:rsid w:val="00693AB3"/>
    <w:rsid w:val="006E0DE9"/>
    <w:rsid w:val="00832572"/>
    <w:rsid w:val="00D228DF"/>
    <w:rsid w:val="00F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0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2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