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3A" w:rsidRDefault="000D2E3A" w:rsidP="000D2E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E3A" w:rsidRDefault="000D2E3A" w:rsidP="000D2E3A">
      <w:pPr>
        <w:widowControl w:val="0"/>
        <w:autoSpaceDE w:val="0"/>
        <w:autoSpaceDN w:val="0"/>
        <w:adjustRightInd w:val="0"/>
      </w:pPr>
      <w:r>
        <w:t xml:space="preserve">SOURCE:  Adopted in R81-22, 43 PCB 427, at 5 Ill. Reg. 9781, effective May 17, 1982; amended and codified in R81-22, 45 PCB 317, at 6 Ill. Reg. 4828, effective May 17, 1982; amended in R81-32, 47 PCB 93, at 6 Ill. Reg. 12655, effective May 17, 1982; amended in R82-18, 51 PCB 31, at 7 Ill. Reg. 2518 effective February 22, 1983; amended in R82-19, at 7 Ill. Reg. 14457, effective October 12, 1983; amended in R83-24, at 8  Ill. Reg. 200, effective December 27, 1983; amended in R94-5 at 18 Ill. Reg. 18244, effective December 20, 1994; repealed in R95-6 at 19 Ill. Reg. 9901, effective June 27, 1995. </w:t>
      </w:r>
    </w:p>
    <w:sectPr w:rsidR="000D2E3A" w:rsidSect="000D2E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E3A"/>
    <w:rsid w:val="0004226D"/>
    <w:rsid w:val="000D2E3A"/>
    <w:rsid w:val="00130B72"/>
    <w:rsid w:val="005C3366"/>
    <w:rsid w:val="00904AEF"/>
    <w:rsid w:val="00C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R81-22, 43 PCB 427, at 5 Ill</vt:lpstr>
    </vt:vector>
  </TitlesOfParts>
  <Company>General Assembly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R81-22, 43 PCB 427, at 5 Ill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