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82" w:rsidRDefault="003F3682" w:rsidP="003F3682">
      <w:pPr>
        <w:widowControl w:val="0"/>
        <w:autoSpaceDE w:val="0"/>
        <w:autoSpaceDN w:val="0"/>
        <w:adjustRightInd w:val="0"/>
        <w:rPr>
          <w:b/>
          <w:bCs/>
        </w:rPr>
      </w:pPr>
    </w:p>
    <w:p w:rsidR="003F3682" w:rsidRDefault="003F3682" w:rsidP="003F36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681.700  Causes</w:t>
      </w:r>
      <w:r>
        <w:t xml:space="preserve"> </w:t>
      </w:r>
    </w:p>
    <w:p w:rsidR="003F3682" w:rsidRDefault="003F3682" w:rsidP="003F3682">
      <w:pPr>
        <w:widowControl w:val="0"/>
        <w:autoSpaceDE w:val="0"/>
        <w:autoSpaceDN w:val="0"/>
        <w:adjustRightInd w:val="0"/>
      </w:pPr>
    </w:p>
    <w:p w:rsidR="003F3682" w:rsidRDefault="003F3682" w:rsidP="003F3682">
      <w:pPr>
        <w:widowControl w:val="0"/>
        <w:autoSpaceDE w:val="0"/>
        <w:autoSpaceDN w:val="0"/>
        <w:adjustRightInd w:val="0"/>
      </w:pPr>
      <w:r>
        <w:t xml:space="preserve">Certificates of Competency shall be subject to sanctions of revocation or suspension upon a showing of cause by a preponderance of the evidence.  </w:t>
      </w:r>
      <w:r w:rsidR="005A227D">
        <w:t>The</w:t>
      </w:r>
      <w:r>
        <w:t xml:space="preserve"> sanctions shall not be a bar to any civil or criminal proceedings.  Causes for sanction shall include</w:t>
      </w:r>
      <w:r w:rsidR="005A227D">
        <w:t>,</w:t>
      </w:r>
      <w:r>
        <w:t xml:space="preserve"> but are not limited to: </w:t>
      </w:r>
    </w:p>
    <w:p w:rsidR="003F3682" w:rsidRDefault="003F3682" w:rsidP="003F3682">
      <w:pPr>
        <w:widowControl w:val="0"/>
        <w:autoSpaceDE w:val="0"/>
        <w:autoSpaceDN w:val="0"/>
        <w:adjustRightInd w:val="0"/>
      </w:pP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having obtained, renewed or restored, or attempted to obtain, renew or restore, a Certificate of Competency by fraud or deceit; </w:t>
      </w: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gross negligence, misconduct or incompetency in the operation of a public water supply; </w:t>
      </w: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falsification of reports required to be submitted to the Agency; </w:t>
      </w: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willful violation of the Environmental Protection Act or any rules under</w:t>
      </w:r>
      <w:r w:rsidR="005A227D">
        <w:t xml:space="preserve"> that Act</w:t>
      </w:r>
      <w:r>
        <w:t xml:space="preserve">; or </w:t>
      </w: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</w:p>
    <w:p w:rsidR="003F3682" w:rsidRDefault="003F3682" w:rsidP="003F36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final judgment in a civil action or a conviction in a criminal action that the operator has performed any of the acts listed in </w:t>
      </w:r>
      <w:r w:rsidR="005A227D">
        <w:t>this Section.</w:t>
      </w:r>
      <w:bookmarkStart w:id="0" w:name="_GoBack"/>
      <w:bookmarkEnd w:id="0"/>
      <w:r>
        <w:t xml:space="preserve"> </w:t>
      </w:r>
    </w:p>
    <w:sectPr w:rsidR="003F36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E3" w:rsidRDefault="009C45E3">
      <w:r>
        <w:separator/>
      </w:r>
    </w:p>
  </w:endnote>
  <w:endnote w:type="continuationSeparator" w:id="0">
    <w:p w:rsidR="009C45E3" w:rsidRDefault="009C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E3" w:rsidRDefault="009C45E3">
      <w:r>
        <w:separator/>
      </w:r>
    </w:p>
  </w:footnote>
  <w:footnote w:type="continuationSeparator" w:id="0">
    <w:p w:rsidR="009C45E3" w:rsidRDefault="009C4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682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27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5E3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18900-EA8C-4FFF-8E2B-90CE802E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2013-10-01T15:52:00Z</dcterms:created>
  <dcterms:modified xsi:type="dcterms:W3CDTF">2013-10-01T20:31:00Z</dcterms:modified>
</cp:coreProperties>
</file>