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D1" w:rsidRDefault="007E05D1" w:rsidP="007E05D1">
      <w:pPr>
        <w:widowControl w:val="0"/>
        <w:autoSpaceDE w:val="0"/>
        <w:autoSpaceDN w:val="0"/>
        <w:adjustRightInd w:val="0"/>
        <w:rPr>
          <w:b/>
        </w:rPr>
      </w:pPr>
    </w:p>
    <w:p w:rsidR="007E05D1" w:rsidRPr="00792FD2" w:rsidRDefault="007E05D1" w:rsidP="007E05D1">
      <w:pPr>
        <w:widowControl w:val="0"/>
        <w:autoSpaceDE w:val="0"/>
        <w:autoSpaceDN w:val="0"/>
        <w:adjustRightInd w:val="0"/>
      </w:pPr>
      <w:r w:rsidRPr="00792FD2">
        <w:rPr>
          <w:b/>
        </w:rPr>
        <w:t>Section 68</w:t>
      </w:r>
      <w:r>
        <w:rPr>
          <w:b/>
        </w:rPr>
        <w:t>1</w:t>
      </w:r>
      <w:r w:rsidRPr="00792FD2">
        <w:rPr>
          <w:b/>
        </w:rPr>
        <w:t>.300</w:t>
      </w:r>
      <w:r w:rsidRPr="00792FD2">
        <w:t xml:space="preserve">  </w:t>
      </w:r>
      <w:r w:rsidRPr="00792FD2">
        <w:rPr>
          <w:b/>
        </w:rPr>
        <w:t>Water Supply Operator</w:t>
      </w:r>
      <w:r w:rsidRPr="00792FD2">
        <w:t xml:space="preserve"> </w:t>
      </w:r>
      <w:r w:rsidRPr="00792FD2">
        <w:rPr>
          <w:b/>
        </w:rPr>
        <w:t>Examination of Competency</w:t>
      </w:r>
    </w:p>
    <w:p w:rsidR="007E05D1" w:rsidRPr="00792FD2" w:rsidRDefault="007E05D1" w:rsidP="007E05D1">
      <w:pPr>
        <w:widowControl w:val="0"/>
        <w:tabs>
          <w:tab w:val="left" w:pos="6555"/>
        </w:tabs>
        <w:autoSpaceDE w:val="0"/>
        <w:autoSpaceDN w:val="0"/>
        <w:adjustRightInd w:val="0"/>
      </w:pPr>
    </w:p>
    <w:p w:rsidR="00D93EA7" w:rsidRDefault="007E05D1" w:rsidP="007E05D1">
      <w:pPr>
        <w:widowControl w:val="0"/>
        <w:autoSpaceDE w:val="0"/>
        <w:autoSpaceDN w:val="0"/>
        <w:adjustRightInd w:val="0"/>
        <w:ind w:left="1440" w:hanging="720"/>
      </w:pPr>
      <w:r w:rsidRPr="00792FD2">
        <w:t>a)</w:t>
      </w:r>
      <w:r w:rsidRPr="00792FD2">
        <w:tab/>
      </w:r>
      <w:r w:rsidR="00D93EA7" w:rsidRPr="00D93EA7">
        <w:t>The purpose of the water supply operator examination of competency is to test a person's skills, knowledge, ability and judgment of the chemical, biological and physical sciences essential to the treatment of drinking water, as well as the person's ability to read and write English.</w:t>
      </w:r>
    </w:p>
    <w:p w:rsidR="00D93EA7" w:rsidRDefault="00D93EA7" w:rsidP="007E05D1">
      <w:pPr>
        <w:widowControl w:val="0"/>
        <w:autoSpaceDE w:val="0"/>
        <w:autoSpaceDN w:val="0"/>
        <w:adjustRightInd w:val="0"/>
        <w:ind w:left="1440" w:hanging="720"/>
      </w:pPr>
    </w:p>
    <w:p w:rsidR="007E05D1" w:rsidRPr="00792FD2" w:rsidRDefault="00D93EA7" w:rsidP="007E05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E05D1" w:rsidRPr="00792FD2">
        <w:t xml:space="preserve">The Agency or its designee shall administer water supply operator examinations at times and locations throughout the State as determined by the Agency. </w:t>
      </w:r>
    </w:p>
    <w:p w:rsidR="007E05D1" w:rsidRPr="00792FD2" w:rsidRDefault="007E05D1" w:rsidP="007E05D1">
      <w:pPr>
        <w:widowControl w:val="0"/>
        <w:autoSpaceDE w:val="0"/>
        <w:autoSpaceDN w:val="0"/>
        <w:adjustRightInd w:val="0"/>
        <w:ind w:left="1440" w:hanging="720"/>
      </w:pPr>
    </w:p>
    <w:p w:rsidR="00D93EA7" w:rsidRPr="00D93EA7" w:rsidRDefault="00D93EA7" w:rsidP="00D93EA7">
      <w:pPr>
        <w:widowControl w:val="0"/>
        <w:autoSpaceDE w:val="0"/>
        <w:autoSpaceDN w:val="0"/>
        <w:adjustRightInd w:val="0"/>
        <w:ind w:left="1440" w:hanging="720"/>
      </w:pPr>
      <w:r w:rsidRPr="00D93EA7">
        <w:t>c)</w:t>
      </w:r>
      <w:r w:rsidRPr="00D93EA7">
        <w:tab/>
        <w:t xml:space="preserve">No person shall take the water supply operator examination more than four times in one calendar year unless the person has passed any water supply operator examination during that calendar year.  </w:t>
      </w:r>
    </w:p>
    <w:p w:rsidR="00D93EA7" w:rsidRPr="00D93EA7" w:rsidRDefault="00D93EA7" w:rsidP="00D93EA7">
      <w:pPr>
        <w:widowControl w:val="0"/>
        <w:autoSpaceDE w:val="0"/>
        <w:autoSpaceDN w:val="0"/>
        <w:adjustRightInd w:val="0"/>
      </w:pPr>
    </w:p>
    <w:p w:rsidR="00D93EA7" w:rsidRPr="00D93EA7" w:rsidRDefault="00D93EA7" w:rsidP="00D93EA7">
      <w:pPr>
        <w:widowControl w:val="0"/>
        <w:autoSpaceDE w:val="0"/>
        <w:autoSpaceDN w:val="0"/>
        <w:adjustRightInd w:val="0"/>
        <w:ind w:left="1440" w:hanging="720"/>
      </w:pPr>
      <w:r w:rsidRPr="00D93EA7">
        <w:t>d)</w:t>
      </w:r>
      <w:r w:rsidRPr="00D93EA7">
        <w:tab/>
        <w:t xml:space="preserve">The maximum time allowed for any person taking a water supply operator examination of competency shall be five hours, unless a request for a reasonable accommodation has been received and approved by the Agency in writing prior to the beginning of the examination. </w:t>
      </w:r>
    </w:p>
    <w:p w:rsidR="00D93EA7" w:rsidRPr="00D93EA7" w:rsidRDefault="00D93EA7" w:rsidP="00D93EA7">
      <w:pPr>
        <w:widowControl w:val="0"/>
        <w:autoSpaceDE w:val="0"/>
        <w:autoSpaceDN w:val="0"/>
        <w:adjustRightInd w:val="0"/>
        <w:rPr>
          <w:b/>
          <w:bCs/>
        </w:rPr>
      </w:pPr>
    </w:p>
    <w:p w:rsidR="00D93EA7" w:rsidRPr="00BD3EE0" w:rsidRDefault="00D93EA7" w:rsidP="00D93EA7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BD3EE0">
        <w:rPr>
          <w:bCs/>
        </w:rPr>
        <w:t>e)</w:t>
      </w:r>
      <w:r w:rsidRPr="00BD3EE0">
        <w:rPr>
          <w:bCs/>
        </w:rPr>
        <w:tab/>
        <w:t xml:space="preserve">Any person may submit a request for a reasonable accommodation for an eligible disability under the Americans </w:t>
      </w:r>
      <w:r w:rsidR="00CE4500">
        <w:rPr>
          <w:bCs/>
        </w:rPr>
        <w:t>W</w:t>
      </w:r>
      <w:r w:rsidRPr="00BD3EE0">
        <w:rPr>
          <w:bCs/>
        </w:rPr>
        <w:t xml:space="preserve">ith Disabilities Act </w:t>
      </w:r>
      <w:r w:rsidR="00592EFE">
        <w:rPr>
          <w:bCs/>
        </w:rPr>
        <w:t>(42 USC 1210</w:t>
      </w:r>
      <w:r w:rsidR="0054406B">
        <w:rPr>
          <w:bCs/>
        </w:rPr>
        <w:t>1</w:t>
      </w:r>
      <w:r w:rsidR="00592EFE">
        <w:rPr>
          <w:bCs/>
        </w:rPr>
        <w:t xml:space="preserve"> et seq.) </w:t>
      </w:r>
      <w:r w:rsidRPr="00BD3EE0">
        <w:rPr>
          <w:bCs/>
        </w:rPr>
        <w:t>and the Illinois Human Rights Act</w:t>
      </w:r>
      <w:r w:rsidR="00592EFE">
        <w:rPr>
          <w:bCs/>
        </w:rPr>
        <w:t xml:space="preserve"> [775 ILCS 5]</w:t>
      </w:r>
      <w:r w:rsidRPr="00BD3EE0">
        <w:rPr>
          <w:bCs/>
        </w:rPr>
        <w:t>.</w:t>
      </w:r>
    </w:p>
    <w:p w:rsidR="00D93EA7" w:rsidRDefault="00D93EA7" w:rsidP="00D93EA7">
      <w:pPr>
        <w:widowControl w:val="0"/>
        <w:autoSpaceDE w:val="0"/>
        <w:autoSpaceDN w:val="0"/>
        <w:adjustRightInd w:val="0"/>
        <w:ind w:left="1440" w:hanging="720"/>
        <w:rPr>
          <w:bCs/>
          <w:u w:val="single"/>
        </w:rPr>
      </w:pPr>
    </w:p>
    <w:p w:rsidR="007E05D1" w:rsidRPr="00D93EA7" w:rsidRDefault="00D93EA7" w:rsidP="00D93EA7">
      <w:pPr>
        <w:widowControl w:val="0"/>
        <w:autoSpaceDE w:val="0"/>
        <w:autoSpaceDN w:val="0"/>
        <w:adjustRightInd w:val="0"/>
        <w:ind w:left="1440" w:hanging="720"/>
      </w:pPr>
      <w:r w:rsidRPr="00D93EA7">
        <w:rPr>
          <w:bCs/>
        </w:rPr>
        <w:t xml:space="preserve">(Source:  Amended at 41 Ill. Reg. </w:t>
      </w:r>
      <w:r w:rsidR="002342C6">
        <w:rPr>
          <w:bCs/>
        </w:rPr>
        <w:t>14182</w:t>
      </w:r>
      <w:r w:rsidRPr="00D93EA7">
        <w:rPr>
          <w:bCs/>
        </w:rPr>
        <w:t xml:space="preserve">, effective </w:t>
      </w:r>
      <w:bookmarkStart w:id="0" w:name="_GoBack"/>
      <w:r w:rsidR="002342C6">
        <w:rPr>
          <w:bCs/>
        </w:rPr>
        <w:t>November 13, 2017</w:t>
      </w:r>
      <w:bookmarkEnd w:id="0"/>
      <w:r w:rsidRPr="00D93EA7">
        <w:rPr>
          <w:bCs/>
        </w:rPr>
        <w:t>)</w:t>
      </w:r>
    </w:p>
    <w:sectPr w:rsidR="007E05D1" w:rsidRPr="00D93E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C1" w:rsidRDefault="00C976C1">
      <w:r>
        <w:separator/>
      </w:r>
    </w:p>
  </w:endnote>
  <w:endnote w:type="continuationSeparator" w:id="0">
    <w:p w:rsidR="00C976C1" w:rsidRDefault="00C9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C1" w:rsidRDefault="00C976C1">
      <w:r>
        <w:separator/>
      </w:r>
    </w:p>
  </w:footnote>
  <w:footnote w:type="continuationSeparator" w:id="0">
    <w:p w:rsidR="00C976C1" w:rsidRDefault="00C9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C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3D9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F9A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C6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06B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EFE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05D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EE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659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6C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500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3EA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E0D8-CAF4-4361-A3BC-3E01522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2017-09-14T13:38:00Z</dcterms:created>
  <dcterms:modified xsi:type="dcterms:W3CDTF">2017-11-20T20:10:00Z</dcterms:modified>
</cp:coreProperties>
</file>