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36" w:rsidRDefault="00BD7536" w:rsidP="00BD75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7536" w:rsidRDefault="00BD7536" w:rsidP="00BD75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680.102  Advisory Board</w:t>
      </w:r>
      <w:r>
        <w:t xml:space="preserve"> </w:t>
      </w:r>
    </w:p>
    <w:p w:rsidR="00BD7536" w:rsidRDefault="00BD7536" w:rsidP="00BD7536">
      <w:pPr>
        <w:widowControl w:val="0"/>
        <w:autoSpaceDE w:val="0"/>
        <w:autoSpaceDN w:val="0"/>
        <w:adjustRightInd w:val="0"/>
      </w:pPr>
    </w:p>
    <w:p w:rsidR="00BD7536" w:rsidRDefault="00BD7536" w:rsidP="00BD7536">
      <w:pPr>
        <w:widowControl w:val="0"/>
        <w:autoSpaceDE w:val="0"/>
        <w:autoSpaceDN w:val="0"/>
        <w:adjustRightInd w:val="0"/>
      </w:pPr>
      <w:r>
        <w:t xml:space="preserve">"Advisory Board" means the Water Supply Operator Advisory Board provided for under Section 11 of the Law. </w:t>
      </w:r>
    </w:p>
    <w:sectPr w:rsidR="00BD7536" w:rsidSect="00BD75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536"/>
    <w:rsid w:val="00206CAA"/>
    <w:rsid w:val="005C3366"/>
    <w:rsid w:val="006649B1"/>
    <w:rsid w:val="00BD7536"/>
    <w:rsid w:val="00C8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