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6F" w:rsidRDefault="0054776F" w:rsidP="005477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776F" w:rsidRDefault="0054776F" w:rsidP="0054776F">
      <w:pPr>
        <w:widowControl w:val="0"/>
        <w:autoSpaceDE w:val="0"/>
        <w:autoSpaceDN w:val="0"/>
        <w:adjustRightInd w:val="0"/>
        <w:jc w:val="center"/>
      </w:pPr>
      <w:r>
        <w:t>SUBPART E:  USE AND MANAGEMENT OF WASTE PILES</w:t>
      </w:r>
    </w:p>
    <w:sectPr w:rsidR="0054776F" w:rsidSect="005477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776F"/>
    <w:rsid w:val="001F2ECC"/>
    <w:rsid w:val="0054776F"/>
    <w:rsid w:val="005C3366"/>
    <w:rsid w:val="00923884"/>
    <w:rsid w:val="00F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USE AND MANAGEMENT OF WASTE PILES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USE AND MANAGEMENT OF WASTE PILES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