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2E14" w14:textId="77777777" w:rsidR="00FA3359" w:rsidRDefault="00FA3359" w:rsidP="00E03D27"/>
    <w:p w14:paraId="42738776" w14:textId="7C479C3E" w:rsidR="00E03D27" w:rsidRPr="00E03D27" w:rsidRDefault="00E03D27" w:rsidP="00E03D27">
      <w:r w:rsidRPr="00E03D27">
        <w:t>SOURCE:  Emergency rule adopted at 21 Ill. Reg. 10091, effective July 17, 1997, for a maximum of 150 days; emergency expired on December 13, 1997; adopted at 22 Ill. Reg. 3782, effective February 10, 1998; amended at 24 Ill. Reg. 16245, effective November 1, 2000; emergency amendment at 33 Ill. Reg. 8674, effective June 2, 2009, for a maximum of 150 days; amended at 33 Ill. Reg. 15575, effective October 28, 2009; emergency amendment at 34 Ill. Reg. 8406, effective June 10, 2010, for a maximum of 150 days; emergency expired November 6, 2010; amended at 34 Ill. Reg. 17661, effective November 8, 2010; former Part repealed at 41 Ill. Reg.</w:t>
      </w:r>
      <w:r w:rsidR="000C0395">
        <w:t xml:space="preserve"> </w:t>
      </w:r>
      <w:r w:rsidR="00705D52">
        <w:t>8052</w:t>
      </w:r>
      <w:r w:rsidRPr="00E03D27">
        <w:t xml:space="preserve"> and new Part adopted at 41 Ill. Reg. </w:t>
      </w:r>
      <w:r w:rsidR="00705F1A">
        <w:t>8055</w:t>
      </w:r>
      <w:r w:rsidRPr="00E03D27">
        <w:t xml:space="preserve">, effective </w:t>
      </w:r>
      <w:r w:rsidR="00AB10AD">
        <w:t>July 1, 2017</w:t>
      </w:r>
      <w:r w:rsidR="00894AB0">
        <w:t xml:space="preserve">; amended at 43 Ill. Reg. </w:t>
      </w:r>
      <w:r w:rsidR="00F36CAD">
        <w:t>11209</w:t>
      </w:r>
      <w:r w:rsidR="00894AB0">
        <w:t xml:space="preserve">, effective </w:t>
      </w:r>
      <w:r w:rsidR="00F36CAD">
        <w:t>October 1, 2019</w:t>
      </w:r>
      <w:r w:rsidR="00ED5FC1" w:rsidRPr="009F5536">
        <w:t>; amended at 4</w:t>
      </w:r>
      <w:r w:rsidR="0070604F">
        <w:t>8</w:t>
      </w:r>
      <w:r w:rsidR="00ED5FC1" w:rsidRPr="009F5536">
        <w:t xml:space="preserve"> Ill. Reg. </w:t>
      </w:r>
      <w:r w:rsidR="00BB3BE5">
        <w:t>3780</w:t>
      </w:r>
      <w:r w:rsidR="00ED5FC1" w:rsidRPr="009F5536">
        <w:t xml:space="preserve">, effective </w:t>
      </w:r>
      <w:r w:rsidR="00BB3BE5">
        <w:t>February 27, 2024</w:t>
      </w:r>
      <w:r w:rsidRPr="00E03D27">
        <w:t>.</w:t>
      </w:r>
    </w:p>
    <w:sectPr w:rsidR="00E03D27" w:rsidRPr="00E03D2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9C8C" w14:textId="77777777" w:rsidR="00E03D27" w:rsidRDefault="00E03D27">
      <w:r>
        <w:separator/>
      </w:r>
    </w:p>
  </w:endnote>
  <w:endnote w:type="continuationSeparator" w:id="0">
    <w:p w14:paraId="6ED55976" w14:textId="77777777" w:rsidR="00E03D27" w:rsidRDefault="00E0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9DAB" w14:textId="77777777" w:rsidR="00E03D27" w:rsidRDefault="00E03D27">
      <w:r>
        <w:separator/>
      </w:r>
    </w:p>
  </w:footnote>
  <w:footnote w:type="continuationSeparator" w:id="0">
    <w:p w14:paraId="51152A72" w14:textId="77777777" w:rsidR="00E03D27" w:rsidRDefault="00E03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2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0395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5D52"/>
    <w:rsid w:val="00705F1A"/>
    <w:rsid w:val="0070602C"/>
    <w:rsid w:val="0070604F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AB0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0AD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BE5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3D27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FC1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6CAD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359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056C9"/>
  <w15:chartTrackingRefBased/>
  <w15:docId w15:val="{34AE9EC3-05C5-4881-BB83-F7142E54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11</cp:revision>
  <dcterms:created xsi:type="dcterms:W3CDTF">2017-02-15T23:21:00Z</dcterms:created>
  <dcterms:modified xsi:type="dcterms:W3CDTF">2024-03-14T20:25:00Z</dcterms:modified>
</cp:coreProperties>
</file>