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F47" w:rsidRDefault="003F7F47" w:rsidP="003F7F47">
      <w:pPr>
        <w:widowControl w:val="0"/>
        <w:autoSpaceDE w:val="0"/>
        <w:autoSpaceDN w:val="0"/>
        <w:adjustRightInd w:val="0"/>
      </w:pPr>
    </w:p>
    <w:p w:rsidR="003F7F47" w:rsidRDefault="003F7F47" w:rsidP="003F7F47">
      <w:pPr>
        <w:widowControl w:val="0"/>
        <w:autoSpaceDE w:val="0"/>
        <w:autoSpaceDN w:val="0"/>
        <w:adjustRightInd w:val="0"/>
      </w:pPr>
      <w:r>
        <w:rPr>
          <w:b/>
          <w:bCs/>
        </w:rPr>
        <w:t>Section 620.420  Groundwater Quality Standards for Class II: General Resource Groundwater</w:t>
      </w:r>
      <w:r>
        <w:t xml:space="preserve"> </w:t>
      </w:r>
    </w:p>
    <w:p w:rsidR="003F7F47" w:rsidRDefault="003F7F47" w:rsidP="003F7F47">
      <w:pPr>
        <w:widowControl w:val="0"/>
        <w:autoSpaceDE w:val="0"/>
        <w:autoSpaceDN w:val="0"/>
        <w:adjustRightInd w:val="0"/>
      </w:pPr>
    </w:p>
    <w:p w:rsidR="003F7F47" w:rsidRDefault="003F7F47" w:rsidP="003F7F47">
      <w:pPr>
        <w:widowControl w:val="0"/>
        <w:autoSpaceDE w:val="0"/>
        <w:autoSpaceDN w:val="0"/>
        <w:adjustRightInd w:val="0"/>
        <w:ind w:left="1440" w:hanging="720"/>
      </w:pPr>
      <w:r>
        <w:t>a)</w:t>
      </w:r>
      <w:r>
        <w:tab/>
        <w:t xml:space="preserve">Inorganic Chemical Constituents </w:t>
      </w:r>
    </w:p>
    <w:p w:rsidR="001A5D26" w:rsidRDefault="001A5D26" w:rsidP="003F7F47">
      <w:pPr>
        <w:widowControl w:val="0"/>
        <w:autoSpaceDE w:val="0"/>
        <w:autoSpaceDN w:val="0"/>
        <w:adjustRightInd w:val="0"/>
        <w:ind w:left="2160" w:hanging="720"/>
      </w:pPr>
    </w:p>
    <w:p w:rsidR="003F7F47" w:rsidRDefault="003F7F47" w:rsidP="003F7F47">
      <w:pPr>
        <w:widowControl w:val="0"/>
        <w:autoSpaceDE w:val="0"/>
        <w:autoSpaceDN w:val="0"/>
        <w:adjustRightInd w:val="0"/>
        <w:ind w:left="2160" w:hanging="720"/>
      </w:pPr>
      <w:r>
        <w:t>1)</w:t>
      </w:r>
      <w:r>
        <w:tab/>
        <w:t xml:space="preserve">Except due to natural causes or as provided in Section 620.450 or subsection (a)(3) or </w:t>
      </w:r>
      <w:r w:rsidR="00BE3275">
        <w:t>(e)</w:t>
      </w:r>
      <w:r>
        <w:t xml:space="preserve"> of this Section, concentrations of the following chemical constituents must not be exceeded in Class II groundwater: </w:t>
      </w:r>
    </w:p>
    <w:p w:rsidR="003F7F47" w:rsidRDefault="003F7F47" w:rsidP="003F7F47">
      <w:pPr>
        <w:widowControl w:val="0"/>
        <w:autoSpaceDE w:val="0"/>
        <w:autoSpaceDN w:val="0"/>
        <w:adjustRightInd w:val="0"/>
        <w:ind w:left="2160" w:hanging="720"/>
      </w:pPr>
    </w:p>
    <w:tbl>
      <w:tblPr>
        <w:tblW w:w="0" w:type="auto"/>
        <w:tblInd w:w="2532" w:type="dxa"/>
        <w:tblBorders>
          <w:top w:val="dashed" w:sz="32" w:space="9" w:color="auto"/>
          <w:left w:val="single" w:sz="12" w:space="4" w:color="auto"/>
          <w:bottom w:val="dashed" w:sz="24" w:space="0" w:color="auto"/>
          <w:right w:val="dashed" w:sz="44" w:space="0" w:color="auto"/>
        </w:tblBorders>
        <w:tblLayout w:type="fixed"/>
        <w:tblCellMar>
          <w:left w:w="480" w:type="dxa"/>
          <w:right w:w="480" w:type="dxa"/>
        </w:tblCellMar>
        <w:tblLook w:val="0000" w:firstRow="0" w:lastRow="0" w:firstColumn="0" w:lastColumn="0" w:noHBand="0" w:noVBand="0"/>
      </w:tblPr>
      <w:tblGrid>
        <w:gridCol w:w="3735"/>
        <w:gridCol w:w="2478"/>
      </w:tblGrid>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Constituent</w:t>
            </w:r>
          </w:p>
        </w:tc>
        <w:tc>
          <w:tcPr>
            <w:tcW w:w="2478" w:type="dxa"/>
            <w:tcBorders>
              <w:top w:val="nil"/>
              <w:left w:val="nil"/>
              <w:bottom w:val="nil"/>
              <w:right w:val="nil"/>
            </w:tcBorders>
          </w:tcPr>
          <w:p w:rsidR="003F7F47" w:rsidRDefault="003F7F47" w:rsidP="003F7F47">
            <w:pPr>
              <w:widowControl w:val="0"/>
              <w:autoSpaceDE w:val="0"/>
              <w:autoSpaceDN w:val="0"/>
              <w:adjustRightInd w:val="0"/>
            </w:pPr>
            <w:r>
              <w:t>Standard</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p>
        </w:tc>
        <w:tc>
          <w:tcPr>
            <w:tcW w:w="2478" w:type="dxa"/>
            <w:tcBorders>
              <w:top w:val="nil"/>
              <w:left w:val="nil"/>
              <w:bottom w:val="nil"/>
              <w:right w:val="nil"/>
            </w:tcBorders>
          </w:tcPr>
          <w:p w:rsidR="003F7F47" w:rsidRDefault="003F7F47" w:rsidP="003F7F47">
            <w:pPr>
              <w:widowControl w:val="0"/>
              <w:autoSpaceDE w:val="0"/>
              <w:autoSpaceDN w:val="0"/>
              <w:adjustRightInd w:val="0"/>
            </w:pPr>
            <w:r>
              <w:t>(mg/L)</w:t>
            </w:r>
          </w:p>
        </w:tc>
      </w:tr>
      <w:tr w:rsidR="00825894" w:rsidTr="00A928A9">
        <w:tc>
          <w:tcPr>
            <w:tcW w:w="6213" w:type="dxa"/>
            <w:gridSpan w:val="2"/>
            <w:tcBorders>
              <w:top w:val="nil"/>
              <w:left w:val="nil"/>
              <w:bottom w:val="nil"/>
              <w:right w:val="nil"/>
            </w:tcBorders>
          </w:tcPr>
          <w:p w:rsidR="00825894" w:rsidRDefault="00825894" w:rsidP="00A928A9">
            <w:pPr>
              <w:widowControl w:val="0"/>
              <w:autoSpaceDE w:val="0"/>
              <w:autoSpaceDN w:val="0"/>
              <w:adjustRightInd w:val="0"/>
              <w:ind w:left="-408" w:firstLine="27"/>
              <w:jc w:val="both"/>
            </w:pP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Antimony</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0.024</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Arsenic</w:t>
            </w:r>
            <w:r w:rsidR="00FF3534">
              <w:t>*</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0.2</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Barium</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2.0</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Beryllium</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0.5</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Cadmium</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0.05</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Chromium</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1.0</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Cobalt</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1.0</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Cyanide</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0.6</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Fluoride</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4.0</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Lead</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0.1</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Mercury</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0.01</w:t>
            </w:r>
          </w:p>
        </w:tc>
      </w:tr>
      <w:tr w:rsidR="00483E78" w:rsidTr="00A928A9">
        <w:tc>
          <w:tcPr>
            <w:tcW w:w="3735" w:type="dxa"/>
            <w:tcBorders>
              <w:top w:val="nil"/>
              <w:left w:val="nil"/>
              <w:bottom w:val="nil"/>
              <w:right w:val="nil"/>
            </w:tcBorders>
          </w:tcPr>
          <w:p w:rsidR="003F7F47" w:rsidRDefault="003F7F47" w:rsidP="00A928A9">
            <w:pPr>
              <w:widowControl w:val="0"/>
              <w:autoSpaceDE w:val="0"/>
              <w:autoSpaceDN w:val="0"/>
              <w:adjustRightInd w:val="0"/>
              <w:ind w:left="-408" w:firstLine="27"/>
              <w:jc w:val="both"/>
            </w:pPr>
            <w:r>
              <w:t>Nitrate as N</w:t>
            </w:r>
          </w:p>
        </w:tc>
        <w:tc>
          <w:tcPr>
            <w:tcW w:w="2478" w:type="dxa"/>
            <w:tcBorders>
              <w:top w:val="nil"/>
              <w:left w:val="nil"/>
              <w:bottom w:val="nil"/>
              <w:right w:val="nil"/>
            </w:tcBorders>
          </w:tcPr>
          <w:p w:rsidR="003F7F47" w:rsidRDefault="003F7F47" w:rsidP="00825894">
            <w:pPr>
              <w:widowControl w:val="0"/>
              <w:autoSpaceDE w:val="0"/>
              <w:autoSpaceDN w:val="0"/>
              <w:adjustRightInd w:val="0"/>
            </w:pPr>
            <w:r>
              <w:t>100.0</w:t>
            </w:r>
          </w:p>
        </w:tc>
      </w:tr>
      <w:tr w:rsidR="00483E78" w:rsidTr="00A928A9">
        <w:tc>
          <w:tcPr>
            <w:tcW w:w="3735" w:type="dxa"/>
            <w:tcBorders>
              <w:top w:val="nil"/>
              <w:left w:val="nil"/>
              <w:bottom w:val="nil"/>
              <w:right w:val="nil"/>
            </w:tcBorders>
          </w:tcPr>
          <w:p w:rsidR="00FF3534" w:rsidRDefault="00FF3534" w:rsidP="00A928A9">
            <w:pPr>
              <w:widowControl w:val="0"/>
              <w:autoSpaceDE w:val="0"/>
              <w:autoSpaceDN w:val="0"/>
              <w:adjustRightInd w:val="0"/>
              <w:ind w:left="-408" w:firstLine="27"/>
              <w:jc w:val="both"/>
            </w:pPr>
            <w:r>
              <w:t>Perchlorate</w:t>
            </w:r>
          </w:p>
        </w:tc>
        <w:tc>
          <w:tcPr>
            <w:tcW w:w="2478" w:type="dxa"/>
            <w:tcBorders>
              <w:top w:val="nil"/>
              <w:left w:val="nil"/>
              <w:bottom w:val="nil"/>
              <w:right w:val="nil"/>
            </w:tcBorders>
          </w:tcPr>
          <w:p w:rsidR="00FF3534" w:rsidRDefault="00FF3534" w:rsidP="00825894">
            <w:pPr>
              <w:widowControl w:val="0"/>
              <w:autoSpaceDE w:val="0"/>
              <w:autoSpaceDN w:val="0"/>
              <w:adjustRightInd w:val="0"/>
            </w:pPr>
            <w:r>
              <w:t>0.0049</w:t>
            </w:r>
          </w:p>
        </w:tc>
      </w:tr>
      <w:tr w:rsidR="00483E78" w:rsidTr="00A928A9">
        <w:tc>
          <w:tcPr>
            <w:tcW w:w="3735" w:type="dxa"/>
            <w:tcBorders>
              <w:top w:val="nil"/>
              <w:left w:val="nil"/>
              <w:bottom w:val="nil"/>
              <w:right w:val="nil"/>
            </w:tcBorders>
          </w:tcPr>
          <w:p w:rsidR="003F7F47" w:rsidRPr="00483E78" w:rsidRDefault="003F7F47" w:rsidP="00A928A9">
            <w:pPr>
              <w:ind w:hanging="372"/>
            </w:pPr>
            <w:r w:rsidRPr="00483E78">
              <w:t>Thallium</w:t>
            </w:r>
          </w:p>
        </w:tc>
        <w:tc>
          <w:tcPr>
            <w:tcW w:w="2478" w:type="dxa"/>
            <w:tcBorders>
              <w:top w:val="nil"/>
              <w:left w:val="nil"/>
              <w:bottom w:val="nil"/>
              <w:right w:val="nil"/>
            </w:tcBorders>
          </w:tcPr>
          <w:p w:rsidR="003F7F47" w:rsidRPr="00483E78" w:rsidRDefault="003F7F47" w:rsidP="00A928A9">
            <w:pPr>
              <w:ind w:firstLine="15"/>
            </w:pPr>
            <w:r w:rsidRPr="00483E78">
              <w:t>0.02</w:t>
            </w:r>
          </w:p>
        </w:tc>
      </w:tr>
      <w:tr w:rsidR="00483E78" w:rsidTr="00A928A9">
        <w:tc>
          <w:tcPr>
            <w:tcW w:w="3735" w:type="dxa"/>
            <w:tcBorders>
              <w:top w:val="nil"/>
              <w:left w:val="nil"/>
              <w:bottom w:val="nil"/>
              <w:right w:val="nil"/>
            </w:tcBorders>
          </w:tcPr>
          <w:p w:rsidR="00FF3534" w:rsidRPr="00483E78" w:rsidRDefault="00FF3534" w:rsidP="00A928A9">
            <w:pPr>
              <w:ind w:hanging="372"/>
            </w:pPr>
            <w:r w:rsidRPr="00483E78">
              <w:t>Van</w:t>
            </w:r>
            <w:r w:rsidR="00483E78" w:rsidRPr="00483E78">
              <w:t>a</w:t>
            </w:r>
            <w:r w:rsidRPr="00483E78">
              <w:t>dium</w:t>
            </w:r>
          </w:p>
        </w:tc>
        <w:tc>
          <w:tcPr>
            <w:tcW w:w="2478" w:type="dxa"/>
            <w:tcBorders>
              <w:top w:val="nil"/>
              <w:left w:val="nil"/>
              <w:bottom w:val="nil"/>
              <w:right w:val="nil"/>
            </w:tcBorders>
          </w:tcPr>
          <w:p w:rsidR="00FF3534" w:rsidRPr="00483E78" w:rsidRDefault="00FF3534" w:rsidP="00A928A9">
            <w:pPr>
              <w:ind w:firstLine="15"/>
            </w:pPr>
            <w:r w:rsidRPr="00483E78">
              <w:t>0.1</w:t>
            </w:r>
          </w:p>
        </w:tc>
      </w:tr>
      <w:tr w:rsidR="00483E78" w:rsidTr="00156081">
        <w:tc>
          <w:tcPr>
            <w:tcW w:w="6213" w:type="dxa"/>
            <w:gridSpan w:val="2"/>
            <w:tcBorders>
              <w:top w:val="nil"/>
              <w:left w:val="nil"/>
              <w:bottom w:val="nil"/>
              <w:right w:val="nil"/>
            </w:tcBorders>
          </w:tcPr>
          <w:p w:rsidR="00483E78" w:rsidRPr="00483E78" w:rsidRDefault="00483E78" w:rsidP="00483E78">
            <w:pPr>
              <w:ind w:firstLine="15"/>
            </w:pPr>
          </w:p>
        </w:tc>
      </w:tr>
      <w:tr w:rsidR="00483E78" w:rsidTr="00A928A9">
        <w:tc>
          <w:tcPr>
            <w:tcW w:w="3735" w:type="dxa"/>
            <w:tcBorders>
              <w:top w:val="nil"/>
              <w:left w:val="nil"/>
              <w:bottom w:val="nil"/>
              <w:right w:val="nil"/>
            </w:tcBorders>
          </w:tcPr>
          <w:p w:rsidR="00483E78" w:rsidRPr="00C15CD2" w:rsidRDefault="00483E78" w:rsidP="00483E78">
            <w:pPr>
              <w:ind w:hanging="372"/>
            </w:pPr>
            <w:r w:rsidRPr="00C15CD2">
              <w:t>*Denotes a carcinogen.</w:t>
            </w:r>
          </w:p>
        </w:tc>
        <w:tc>
          <w:tcPr>
            <w:tcW w:w="2478" w:type="dxa"/>
            <w:tcBorders>
              <w:top w:val="nil"/>
              <w:left w:val="nil"/>
              <w:bottom w:val="nil"/>
              <w:right w:val="nil"/>
            </w:tcBorders>
          </w:tcPr>
          <w:p w:rsidR="00483E78" w:rsidRPr="00483E78" w:rsidRDefault="00483E78" w:rsidP="00483E78">
            <w:pPr>
              <w:ind w:firstLine="15"/>
            </w:pPr>
          </w:p>
        </w:tc>
      </w:tr>
    </w:tbl>
    <w:p w:rsidR="003F7F47" w:rsidRDefault="003F7F47" w:rsidP="003F7F47">
      <w:pPr>
        <w:widowControl w:val="0"/>
        <w:autoSpaceDE w:val="0"/>
        <w:autoSpaceDN w:val="0"/>
        <w:adjustRightInd w:val="0"/>
        <w:ind w:left="2160" w:hanging="720"/>
      </w:pPr>
    </w:p>
    <w:p w:rsidR="003F7F47" w:rsidRDefault="003F7F47" w:rsidP="003F7F47">
      <w:pPr>
        <w:widowControl w:val="0"/>
        <w:autoSpaceDE w:val="0"/>
        <w:autoSpaceDN w:val="0"/>
        <w:adjustRightInd w:val="0"/>
        <w:ind w:left="2160" w:hanging="720"/>
      </w:pPr>
      <w:r>
        <w:t>2)</w:t>
      </w:r>
      <w:r>
        <w:tab/>
        <w:t xml:space="preserve">Except as provided in Section 620.450 or subsection (a)(3) or </w:t>
      </w:r>
      <w:r w:rsidR="00BE3275">
        <w:t>(e)</w:t>
      </w:r>
      <w:r>
        <w:t xml:space="preserve"> of this Section, concentrations of the following chemical constituents must not be exceeded in Class II groundwater: </w:t>
      </w:r>
    </w:p>
    <w:p w:rsidR="003F7F47" w:rsidRDefault="003F7F47" w:rsidP="003F7F47">
      <w:pPr>
        <w:widowControl w:val="0"/>
        <w:autoSpaceDE w:val="0"/>
        <w:autoSpaceDN w:val="0"/>
        <w:adjustRightInd w:val="0"/>
        <w:ind w:left="2160" w:hanging="720"/>
      </w:pPr>
    </w:p>
    <w:tbl>
      <w:tblPr>
        <w:tblW w:w="0" w:type="auto"/>
        <w:tblInd w:w="2205" w:type="dxa"/>
        <w:tblLook w:val="0000" w:firstRow="0" w:lastRow="0" w:firstColumn="0" w:lastColumn="0" w:noHBand="0" w:noVBand="0"/>
      </w:tblPr>
      <w:tblGrid>
        <w:gridCol w:w="3690"/>
        <w:gridCol w:w="2478"/>
      </w:tblGrid>
      <w:tr w:rsidR="00825894" w:rsidTr="00A928A9">
        <w:tc>
          <w:tcPr>
            <w:tcW w:w="3690" w:type="dxa"/>
          </w:tcPr>
          <w:p w:rsidR="00825894" w:rsidRDefault="00825894" w:rsidP="003F7F47">
            <w:pPr>
              <w:widowControl w:val="0"/>
              <w:autoSpaceDE w:val="0"/>
              <w:autoSpaceDN w:val="0"/>
              <w:adjustRightInd w:val="0"/>
            </w:pPr>
            <w:r>
              <w:t>Constituent</w:t>
            </w:r>
          </w:p>
        </w:tc>
        <w:tc>
          <w:tcPr>
            <w:tcW w:w="2478" w:type="dxa"/>
          </w:tcPr>
          <w:p w:rsidR="00825894" w:rsidRDefault="00825894" w:rsidP="003F7F47">
            <w:pPr>
              <w:widowControl w:val="0"/>
              <w:autoSpaceDE w:val="0"/>
              <w:autoSpaceDN w:val="0"/>
              <w:adjustRightInd w:val="0"/>
            </w:pPr>
            <w:r>
              <w:t>Standard</w:t>
            </w:r>
          </w:p>
        </w:tc>
      </w:tr>
      <w:tr w:rsidR="00825894" w:rsidTr="00A928A9">
        <w:tc>
          <w:tcPr>
            <w:tcW w:w="3690" w:type="dxa"/>
          </w:tcPr>
          <w:p w:rsidR="00825894" w:rsidRDefault="00825894" w:rsidP="003F7F47">
            <w:pPr>
              <w:widowControl w:val="0"/>
              <w:autoSpaceDE w:val="0"/>
              <w:autoSpaceDN w:val="0"/>
              <w:adjustRightInd w:val="0"/>
            </w:pPr>
          </w:p>
        </w:tc>
        <w:tc>
          <w:tcPr>
            <w:tcW w:w="2478" w:type="dxa"/>
          </w:tcPr>
          <w:p w:rsidR="00825894" w:rsidRDefault="00825894" w:rsidP="003F7F47">
            <w:pPr>
              <w:widowControl w:val="0"/>
              <w:autoSpaceDE w:val="0"/>
              <w:autoSpaceDN w:val="0"/>
              <w:adjustRightInd w:val="0"/>
            </w:pPr>
            <w:r>
              <w:t>(mg/L)</w:t>
            </w:r>
          </w:p>
        </w:tc>
      </w:tr>
      <w:tr w:rsidR="00825894" w:rsidTr="00A928A9">
        <w:tc>
          <w:tcPr>
            <w:tcW w:w="3690" w:type="dxa"/>
          </w:tcPr>
          <w:p w:rsidR="00825894" w:rsidRDefault="00825894" w:rsidP="003F7F47">
            <w:pPr>
              <w:widowControl w:val="0"/>
              <w:autoSpaceDE w:val="0"/>
              <w:autoSpaceDN w:val="0"/>
              <w:adjustRightInd w:val="0"/>
            </w:pPr>
          </w:p>
        </w:tc>
        <w:tc>
          <w:tcPr>
            <w:tcW w:w="2478" w:type="dxa"/>
          </w:tcPr>
          <w:p w:rsidR="00825894" w:rsidRDefault="00825894" w:rsidP="003F7F47">
            <w:pPr>
              <w:widowControl w:val="0"/>
              <w:autoSpaceDE w:val="0"/>
              <w:autoSpaceDN w:val="0"/>
              <w:adjustRightInd w:val="0"/>
            </w:pPr>
          </w:p>
        </w:tc>
      </w:tr>
      <w:tr w:rsidR="00825894" w:rsidTr="00A928A9">
        <w:tc>
          <w:tcPr>
            <w:tcW w:w="3690" w:type="dxa"/>
          </w:tcPr>
          <w:p w:rsidR="00825894" w:rsidRDefault="00010044" w:rsidP="003F7F47">
            <w:pPr>
              <w:widowControl w:val="0"/>
              <w:autoSpaceDE w:val="0"/>
              <w:autoSpaceDN w:val="0"/>
              <w:adjustRightInd w:val="0"/>
            </w:pPr>
            <w:r>
              <w:t>Boron</w:t>
            </w:r>
          </w:p>
        </w:tc>
        <w:tc>
          <w:tcPr>
            <w:tcW w:w="2478" w:type="dxa"/>
          </w:tcPr>
          <w:p w:rsidR="00825894" w:rsidRDefault="00010044" w:rsidP="003F7F47">
            <w:pPr>
              <w:widowControl w:val="0"/>
              <w:autoSpaceDE w:val="0"/>
              <w:autoSpaceDN w:val="0"/>
              <w:adjustRightInd w:val="0"/>
            </w:pPr>
            <w:r>
              <w:t>2.0</w:t>
            </w:r>
          </w:p>
        </w:tc>
      </w:tr>
      <w:tr w:rsidR="00825894" w:rsidTr="00A928A9">
        <w:tc>
          <w:tcPr>
            <w:tcW w:w="3690" w:type="dxa"/>
          </w:tcPr>
          <w:p w:rsidR="00825894" w:rsidRDefault="00010044" w:rsidP="003F7F47">
            <w:pPr>
              <w:widowControl w:val="0"/>
              <w:autoSpaceDE w:val="0"/>
              <w:autoSpaceDN w:val="0"/>
              <w:adjustRightInd w:val="0"/>
            </w:pPr>
            <w:r>
              <w:t>Chloride</w:t>
            </w:r>
          </w:p>
        </w:tc>
        <w:tc>
          <w:tcPr>
            <w:tcW w:w="2478" w:type="dxa"/>
          </w:tcPr>
          <w:p w:rsidR="00825894" w:rsidRDefault="00010044" w:rsidP="003F7F47">
            <w:pPr>
              <w:widowControl w:val="0"/>
              <w:autoSpaceDE w:val="0"/>
              <w:autoSpaceDN w:val="0"/>
              <w:adjustRightInd w:val="0"/>
            </w:pPr>
            <w:r>
              <w:t>200.0</w:t>
            </w:r>
          </w:p>
        </w:tc>
      </w:tr>
      <w:tr w:rsidR="00825894" w:rsidTr="00A928A9">
        <w:tc>
          <w:tcPr>
            <w:tcW w:w="3690" w:type="dxa"/>
          </w:tcPr>
          <w:p w:rsidR="00825894" w:rsidRDefault="00010044" w:rsidP="003F7F47">
            <w:pPr>
              <w:widowControl w:val="0"/>
              <w:autoSpaceDE w:val="0"/>
              <w:autoSpaceDN w:val="0"/>
              <w:adjustRightInd w:val="0"/>
            </w:pPr>
            <w:r>
              <w:t>Copper</w:t>
            </w:r>
          </w:p>
        </w:tc>
        <w:tc>
          <w:tcPr>
            <w:tcW w:w="2478" w:type="dxa"/>
          </w:tcPr>
          <w:p w:rsidR="00825894" w:rsidRDefault="00010044" w:rsidP="003F7F47">
            <w:pPr>
              <w:widowControl w:val="0"/>
              <w:autoSpaceDE w:val="0"/>
              <w:autoSpaceDN w:val="0"/>
              <w:adjustRightInd w:val="0"/>
            </w:pPr>
            <w:r>
              <w:t>0.65</w:t>
            </w:r>
          </w:p>
        </w:tc>
      </w:tr>
      <w:tr w:rsidR="00825894" w:rsidTr="00A928A9">
        <w:tc>
          <w:tcPr>
            <w:tcW w:w="3690" w:type="dxa"/>
          </w:tcPr>
          <w:p w:rsidR="00825894" w:rsidRDefault="00010044" w:rsidP="003F7F47">
            <w:pPr>
              <w:widowControl w:val="0"/>
              <w:autoSpaceDE w:val="0"/>
              <w:autoSpaceDN w:val="0"/>
              <w:adjustRightInd w:val="0"/>
            </w:pPr>
            <w:r>
              <w:t>Iron</w:t>
            </w:r>
          </w:p>
        </w:tc>
        <w:tc>
          <w:tcPr>
            <w:tcW w:w="2478" w:type="dxa"/>
          </w:tcPr>
          <w:p w:rsidR="00825894" w:rsidRDefault="00010044" w:rsidP="003F7F47">
            <w:pPr>
              <w:widowControl w:val="0"/>
              <w:autoSpaceDE w:val="0"/>
              <w:autoSpaceDN w:val="0"/>
              <w:adjustRightInd w:val="0"/>
            </w:pPr>
            <w:r>
              <w:t>5.0</w:t>
            </w:r>
          </w:p>
        </w:tc>
      </w:tr>
      <w:tr w:rsidR="00010044" w:rsidTr="00A928A9">
        <w:tc>
          <w:tcPr>
            <w:tcW w:w="3690" w:type="dxa"/>
          </w:tcPr>
          <w:p w:rsidR="00010044" w:rsidRDefault="00010044" w:rsidP="003F7F47">
            <w:pPr>
              <w:widowControl w:val="0"/>
              <w:autoSpaceDE w:val="0"/>
              <w:autoSpaceDN w:val="0"/>
              <w:adjustRightInd w:val="0"/>
            </w:pPr>
            <w:r>
              <w:t>Manganese</w:t>
            </w:r>
          </w:p>
        </w:tc>
        <w:tc>
          <w:tcPr>
            <w:tcW w:w="2478" w:type="dxa"/>
          </w:tcPr>
          <w:p w:rsidR="00010044" w:rsidRDefault="00010044" w:rsidP="003F7F47">
            <w:pPr>
              <w:widowControl w:val="0"/>
              <w:autoSpaceDE w:val="0"/>
              <w:autoSpaceDN w:val="0"/>
              <w:adjustRightInd w:val="0"/>
            </w:pPr>
            <w:r>
              <w:t>10.0</w:t>
            </w:r>
          </w:p>
        </w:tc>
      </w:tr>
      <w:tr w:rsidR="00010044" w:rsidTr="00A928A9">
        <w:tc>
          <w:tcPr>
            <w:tcW w:w="3690" w:type="dxa"/>
          </w:tcPr>
          <w:p w:rsidR="00010044" w:rsidRDefault="00010044" w:rsidP="003F7F47">
            <w:pPr>
              <w:widowControl w:val="0"/>
              <w:autoSpaceDE w:val="0"/>
              <w:autoSpaceDN w:val="0"/>
              <w:adjustRightInd w:val="0"/>
            </w:pPr>
            <w:r>
              <w:t>Nickel</w:t>
            </w:r>
          </w:p>
        </w:tc>
        <w:tc>
          <w:tcPr>
            <w:tcW w:w="2478" w:type="dxa"/>
          </w:tcPr>
          <w:p w:rsidR="00010044" w:rsidRDefault="00010044" w:rsidP="003F7F47">
            <w:pPr>
              <w:widowControl w:val="0"/>
              <w:autoSpaceDE w:val="0"/>
              <w:autoSpaceDN w:val="0"/>
              <w:adjustRightInd w:val="0"/>
            </w:pPr>
            <w:r>
              <w:t>2.0</w:t>
            </w:r>
          </w:p>
        </w:tc>
      </w:tr>
      <w:tr w:rsidR="00010044" w:rsidTr="00A928A9">
        <w:tc>
          <w:tcPr>
            <w:tcW w:w="3690" w:type="dxa"/>
          </w:tcPr>
          <w:p w:rsidR="00010044" w:rsidRDefault="00010044" w:rsidP="003F7F47">
            <w:pPr>
              <w:widowControl w:val="0"/>
              <w:autoSpaceDE w:val="0"/>
              <w:autoSpaceDN w:val="0"/>
              <w:adjustRightInd w:val="0"/>
            </w:pPr>
            <w:r>
              <w:t>Selenium</w:t>
            </w:r>
          </w:p>
        </w:tc>
        <w:tc>
          <w:tcPr>
            <w:tcW w:w="2478" w:type="dxa"/>
          </w:tcPr>
          <w:p w:rsidR="00010044" w:rsidRDefault="00010044" w:rsidP="003F7F47">
            <w:pPr>
              <w:widowControl w:val="0"/>
              <w:autoSpaceDE w:val="0"/>
              <w:autoSpaceDN w:val="0"/>
              <w:adjustRightInd w:val="0"/>
            </w:pPr>
            <w:r>
              <w:t>0.05</w:t>
            </w:r>
          </w:p>
        </w:tc>
      </w:tr>
      <w:tr w:rsidR="00010044" w:rsidTr="00A928A9">
        <w:tc>
          <w:tcPr>
            <w:tcW w:w="3690" w:type="dxa"/>
          </w:tcPr>
          <w:p w:rsidR="00010044" w:rsidRDefault="00010044" w:rsidP="003F7F47">
            <w:pPr>
              <w:widowControl w:val="0"/>
              <w:autoSpaceDE w:val="0"/>
              <w:autoSpaceDN w:val="0"/>
              <w:adjustRightInd w:val="0"/>
            </w:pPr>
            <w:r>
              <w:t>Total Dissolved Solids</w:t>
            </w:r>
          </w:p>
        </w:tc>
        <w:tc>
          <w:tcPr>
            <w:tcW w:w="2478" w:type="dxa"/>
          </w:tcPr>
          <w:p w:rsidR="00010044" w:rsidRDefault="00010044" w:rsidP="003F7F47">
            <w:pPr>
              <w:widowControl w:val="0"/>
              <w:autoSpaceDE w:val="0"/>
              <w:autoSpaceDN w:val="0"/>
              <w:adjustRightInd w:val="0"/>
            </w:pPr>
          </w:p>
        </w:tc>
      </w:tr>
      <w:tr w:rsidR="00010044" w:rsidTr="00A928A9">
        <w:tc>
          <w:tcPr>
            <w:tcW w:w="3690" w:type="dxa"/>
          </w:tcPr>
          <w:p w:rsidR="00010044" w:rsidRDefault="00010044" w:rsidP="00A928A9">
            <w:pPr>
              <w:widowControl w:val="0"/>
              <w:autoSpaceDE w:val="0"/>
              <w:autoSpaceDN w:val="0"/>
              <w:adjustRightInd w:val="0"/>
              <w:ind w:firstLine="243"/>
            </w:pPr>
            <w:r>
              <w:lastRenderedPageBreak/>
              <w:t>(TDS)</w:t>
            </w:r>
          </w:p>
        </w:tc>
        <w:tc>
          <w:tcPr>
            <w:tcW w:w="2478" w:type="dxa"/>
          </w:tcPr>
          <w:p w:rsidR="00010044" w:rsidRDefault="00010044" w:rsidP="003F7F47">
            <w:pPr>
              <w:widowControl w:val="0"/>
              <w:autoSpaceDE w:val="0"/>
              <w:autoSpaceDN w:val="0"/>
              <w:adjustRightInd w:val="0"/>
            </w:pPr>
            <w:r>
              <w:t>1,200.0</w:t>
            </w:r>
          </w:p>
        </w:tc>
      </w:tr>
      <w:tr w:rsidR="00010044" w:rsidTr="00A928A9">
        <w:tc>
          <w:tcPr>
            <w:tcW w:w="3690" w:type="dxa"/>
          </w:tcPr>
          <w:p w:rsidR="00010044" w:rsidRDefault="00010044" w:rsidP="003F7F47">
            <w:pPr>
              <w:widowControl w:val="0"/>
              <w:autoSpaceDE w:val="0"/>
              <w:autoSpaceDN w:val="0"/>
              <w:adjustRightInd w:val="0"/>
            </w:pPr>
            <w:r>
              <w:t>Sulfate</w:t>
            </w:r>
          </w:p>
        </w:tc>
        <w:tc>
          <w:tcPr>
            <w:tcW w:w="2478" w:type="dxa"/>
          </w:tcPr>
          <w:p w:rsidR="00010044" w:rsidRDefault="00010044" w:rsidP="003F7F47">
            <w:pPr>
              <w:widowControl w:val="0"/>
              <w:autoSpaceDE w:val="0"/>
              <w:autoSpaceDN w:val="0"/>
              <w:adjustRightInd w:val="0"/>
            </w:pPr>
            <w:r>
              <w:t>400.0</w:t>
            </w:r>
          </w:p>
        </w:tc>
      </w:tr>
      <w:tr w:rsidR="00010044" w:rsidTr="00A928A9">
        <w:tc>
          <w:tcPr>
            <w:tcW w:w="3690" w:type="dxa"/>
          </w:tcPr>
          <w:p w:rsidR="00010044" w:rsidRDefault="00010044" w:rsidP="003F7F47">
            <w:pPr>
              <w:widowControl w:val="0"/>
              <w:autoSpaceDE w:val="0"/>
              <w:autoSpaceDN w:val="0"/>
              <w:adjustRightInd w:val="0"/>
            </w:pPr>
            <w:r>
              <w:t>Zinc</w:t>
            </w:r>
          </w:p>
        </w:tc>
        <w:tc>
          <w:tcPr>
            <w:tcW w:w="2478" w:type="dxa"/>
          </w:tcPr>
          <w:p w:rsidR="00010044" w:rsidRPr="00010044" w:rsidRDefault="00010044" w:rsidP="003F7F47">
            <w:pPr>
              <w:widowControl w:val="0"/>
              <w:autoSpaceDE w:val="0"/>
              <w:autoSpaceDN w:val="0"/>
              <w:adjustRightInd w:val="0"/>
            </w:pPr>
            <w:r>
              <w:t>10</w:t>
            </w:r>
            <w:r w:rsidRPr="00A928A9">
              <w:t>.</w:t>
            </w:r>
            <w:r>
              <w:t>0</w:t>
            </w:r>
          </w:p>
        </w:tc>
      </w:tr>
    </w:tbl>
    <w:p w:rsidR="003F7F47" w:rsidRDefault="003F7F47" w:rsidP="003F7F47">
      <w:pPr>
        <w:widowControl w:val="0"/>
        <w:autoSpaceDE w:val="0"/>
        <w:autoSpaceDN w:val="0"/>
        <w:adjustRightInd w:val="0"/>
        <w:ind w:left="2160" w:hanging="720"/>
      </w:pPr>
    </w:p>
    <w:p w:rsidR="003F7F47" w:rsidRDefault="003F7F47" w:rsidP="003F7F47">
      <w:pPr>
        <w:widowControl w:val="0"/>
        <w:autoSpaceDE w:val="0"/>
        <w:autoSpaceDN w:val="0"/>
        <w:adjustRightInd w:val="0"/>
        <w:ind w:left="2160" w:hanging="720"/>
      </w:pPr>
      <w:r>
        <w:t>3)</w:t>
      </w:r>
      <w:r>
        <w:tab/>
        <w:t xml:space="preserve">The standard for any inorganic chemical constituent listed in subsection (a)(2) of this Section, for barium, or for pH does not apply to groundwater within fill material or within the upper 10 feet of parent material under such fill material on a site not within the rural property class for which: </w:t>
      </w:r>
    </w:p>
    <w:p w:rsidR="001A5D26" w:rsidRDefault="001A5D26" w:rsidP="003F7F47">
      <w:pPr>
        <w:widowControl w:val="0"/>
        <w:autoSpaceDE w:val="0"/>
        <w:autoSpaceDN w:val="0"/>
        <w:adjustRightInd w:val="0"/>
        <w:ind w:left="2880" w:hanging="720"/>
      </w:pPr>
    </w:p>
    <w:p w:rsidR="003F7F47" w:rsidRDefault="003F7F47" w:rsidP="003F7F47">
      <w:pPr>
        <w:widowControl w:val="0"/>
        <w:autoSpaceDE w:val="0"/>
        <w:autoSpaceDN w:val="0"/>
        <w:adjustRightInd w:val="0"/>
        <w:ind w:left="2880" w:hanging="720"/>
      </w:pPr>
      <w:r>
        <w:t>A)</w:t>
      </w:r>
      <w:r>
        <w:tab/>
        <w:t xml:space="preserve">Prior to November 25, 1991, surficial characteristics have been altered by the placement of such fill material so as to impact the concentration of the parameters listed in subsection (a)(3) of this Section, and any on-site groundwater monitoring of such parameters is available for review by the Agency. </w:t>
      </w:r>
    </w:p>
    <w:p w:rsidR="001A5D26" w:rsidRDefault="001A5D26" w:rsidP="003F7F47">
      <w:pPr>
        <w:widowControl w:val="0"/>
        <w:autoSpaceDE w:val="0"/>
        <w:autoSpaceDN w:val="0"/>
        <w:adjustRightInd w:val="0"/>
        <w:ind w:left="2880" w:hanging="720"/>
      </w:pPr>
    </w:p>
    <w:p w:rsidR="003F7F47" w:rsidRDefault="003F7F47" w:rsidP="003F7F47">
      <w:pPr>
        <w:widowControl w:val="0"/>
        <w:autoSpaceDE w:val="0"/>
        <w:autoSpaceDN w:val="0"/>
        <w:adjustRightInd w:val="0"/>
        <w:ind w:left="2880" w:hanging="720"/>
      </w:pPr>
      <w:r>
        <w:t>B)</w:t>
      </w:r>
      <w:r>
        <w:tab/>
        <w:t xml:space="preserve">On November 25, 1991, surficial characteristics are in the process of being altered by the placement of such fill material, that proceeds in a reasonably continuous manner to completion, so as to impact the concentration of the parameters listed in subsection (a)(3) of this Section, and any on-site groundwater monitoring of such parameters is available for review by the Agency. </w:t>
      </w:r>
    </w:p>
    <w:p w:rsidR="001A5D26" w:rsidRDefault="001A5D26" w:rsidP="003F7F47">
      <w:pPr>
        <w:widowControl w:val="0"/>
        <w:autoSpaceDE w:val="0"/>
        <w:autoSpaceDN w:val="0"/>
        <w:adjustRightInd w:val="0"/>
        <w:ind w:left="2160" w:hanging="720"/>
      </w:pPr>
    </w:p>
    <w:p w:rsidR="003F7F47" w:rsidRDefault="003F7F47" w:rsidP="003F7F47">
      <w:pPr>
        <w:widowControl w:val="0"/>
        <w:autoSpaceDE w:val="0"/>
        <w:autoSpaceDN w:val="0"/>
        <w:adjustRightInd w:val="0"/>
        <w:ind w:left="2160" w:hanging="720"/>
      </w:pPr>
      <w:r>
        <w:t>4)</w:t>
      </w:r>
      <w:r>
        <w:tab/>
        <w:t xml:space="preserve">For purposes of subsection (a)(3) of this Section, the term "fill material" means clean earthen materials, slag, ash, clean demolition debris, or other similar materials. </w:t>
      </w:r>
    </w:p>
    <w:p w:rsidR="001A5D26" w:rsidRDefault="001A5D26" w:rsidP="003F7F47">
      <w:pPr>
        <w:widowControl w:val="0"/>
        <w:autoSpaceDE w:val="0"/>
        <w:autoSpaceDN w:val="0"/>
        <w:adjustRightInd w:val="0"/>
        <w:ind w:left="1440" w:hanging="720"/>
      </w:pPr>
    </w:p>
    <w:p w:rsidR="003F7F47" w:rsidRDefault="003F7F47" w:rsidP="003F7F47">
      <w:pPr>
        <w:widowControl w:val="0"/>
        <w:autoSpaceDE w:val="0"/>
        <w:autoSpaceDN w:val="0"/>
        <w:adjustRightInd w:val="0"/>
        <w:ind w:left="1440" w:hanging="720"/>
      </w:pPr>
      <w:r>
        <w:t>b)</w:t>
      </w:r>
      <w:r>
        <w:tab/>
        <w:t xml:space="preserve">Organic Chemical Constituents </w:t>
      </w:r>
    </w:p>
    <w:p w:rsidR="001A5D26" w:rsidRDefault="001A5D26" w:rsidP="003F7F47">
      <w:pPr>
        <w:widowControl w:val="0"/>
        <w:autoSpaceDE w:val="0"/>
        <w:autoSpaceDN w:val="0"/>
        <w:adjustRightInd w:val="0"/>
        <w:ind w:left="2160" w:hanging="720"/>
      </w:pPr>
    </w:p>
    <w:p w:rsidR="003F7F47" w:rsidRDefault="003F7F47" w:rsidP="003F7F47">
      <w:pPr>
        <w:widowControl w:val="0"/>
        <w:autoSpaceDE w:val="0"/>
        <w:autoSpaceDN w:val="0"/>
        <w:adjustRightInd w:val="0"/>
        <w:ind w:left="2160" w:hanging="720"/>
      </w:pPr>
      <w:r>
        <w:t>1)</w:t>
      </w:r>
      <w:r>
        <w:tab/>
        <w:t xml:space="preserve">Except due to natural causes or as provided in Section 620.450 or subsection (b)(2) or </w:t>
      </w:r>
      <w:r w:rsidR="00BE3275">
        <w:t>(e)</w:t>
      </w:r>
      <w:r>
        <w:t xml:space="preserve"> of this Section, concentrations of the following organic chemical constituents must not be exceeded in Class II groundwater: </w:t>
      </w:r>
    </w:p>
    <w:p w:rsidR="003F7F47" w:rsidRDefault="003F7F47" w:rsidP="003F7F47">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4446"/>
        <w:gridCol w:w="1530"/>
      </w:tblGrid>
      <w:tr w:rsidR="00010044" w:rsidTr="00605C93">
        <w:tc>
          <w:tcPr>
            <w:tcW w:w="4446" w:type="dxa"/>
          </w:tcPr>
          <w:p w:rsidR="00010044" w:rsidRDefault="00010044" w:rsidP="003F7F47">
            <w:pPr>
              <w:widowControl w:val="0"/>
              <w:autoSpaceDE w:val="0"/>
              <w:autoSpaceDN w:val="0"/>
              <w:adjustRightInd w:val="0"/>
            </w:pPr>
            <w:r>
              <w:t>Constituent</w:t>
            </w:r>
          </w:p>
        </w:tc>
        <w:tc>
          <w:tcPr>
            <w:tcW w:w="1530" w:type="dxa"/>
          </w:tcPr>
          <w:p w:rsidR="00010044" w:rsidRDefault="00010044" w:rsidP="003F7F47">
            <w:pPr>
              <w:widowControl w:val="0"/>
              <w:autoSpaceDE w:val="0"/>
              <w:autoSpaceDN w:val="0"/>
              <w:adjustRightInd w:val="0"/>
            </w:pPr>
            <w:r>
              <w:t>Standard</w:t>
            </w:r>
          </w:p>
        </w:tc>
      </w:tr>
      <w:tr w:rsidR="00010044" w:rsidTr="00605C93">
        <w:tc>
          <w:tcPr>
            <w:tcW w:w="4446" w:type="dxa"/>
          </w:tcPr>
          <w:p w:rsidR="00010044" w:rsidRDefault="00010044" w:rsidP="003F7F47">
            <w:pPr>
              <w:widowControl w:val="0"/>
              <w:autoSpaceDE w:val="0"/>
              <w:autoSpaceDN w:val="0"/>
              <w:adjustRightInd w:val="0"/>
            </w:pPr>
          </w:p>
        </w:tc>
        <w:tc>
          <w:tcPr>
            <w:tcW w:w="1530" w:type="dxa"/>
          </w:tcPr>
          <w:p w:rsidR="00010044" w:rsidRDefault="00010044" w:rsidP="003F7F47">
            <w:pPr>
              <w:widowControl w:val="0"/>
              <w:autoSpaceDE w:val="0"/>
              <w:autoSpaceDN w:val="0"/>
              <w:adjustRightInd w:val="0"/>
            </w:pPr>
            <w:r>
              <w:t>(mg/L)</w:t>
            </w:r>
          </w:p>
        </w:tc>
      </w:tr>
      <w:tr w:rsidR="00010044" w:rsidTr="00605C93">
        <w:tc>
          <w:tcPr>
            <w:tcW w:w="5976" w:type="dxa"/>
            <w:gridSpan w:val="2"/>
          </w:tcPr>
          <w:p w:rsidR="00010044" w:rsidRDefault="00010044" w:rsidP="003F7F47">
            <w:pPr>
              <w:widowControl w:val="0"/>
              <w:autoSpaceDE w:val="0"/>
              <w:autoSpaceDN w:val="0"/>
              <w:adjustRightInd w:val="0"/>
            </w:pPr>
          </w:p>
        </w:tc>
      </w:tr>
      <w:tr w:rsidR="00E60452" w:rsidTr="00605C93">
        <w:tc>
          <w:tcPr>
            <w:tcW w:w="4446" w:type="dxa"/>
          </w:tcPr>
          <w:p w:rsidR="00E60452" w:rsidRPr="00C15CD2" w:rsidRDefault="00E60452" w:rsidP="003F7F47">
            <w:pPr>
              <w:widowControl w:val="0"/>
              <w:autoSpaceDE w:val="0"/>
              <w:autoSpaceDN w:val="0"/>
              <w:adjustRightInd w:val="0"/>
            </w:pPr>
            <w:r w:rsidRPr="00C15CD2">
              <w:t>Acenaphthene</w:t>
            </w:r>
          </w:p>
        </w:tc>
        <w:tc>
          <w:tcPr>
            <w:tcW w:w="1530" w:type="dxa"/>
          </w:tcPr>
          <w:p w:rsidR="00E60452" w:rsidRPr="00C15CD2" w:rsidRDefault="00E60452" w:rsidP="003F7F47">
            <w:pPr>
              <w:widowControl w:val="0"/>
              <w:autoSpaceDE w:val="0"/>
              <w:autoSpaceDN w:val="0"/>
              <w:adjustRightInd w:val="0"/>
            </w:pPr>
            <w:r w:rsidRPr="00C15CD2">
              <w:t>2.1</w:t>
            </w:r>
          </w:p>
        </w:tc>
      </w:tr>
      <w:tr w:rsidR="00E60452" w:rsidTr="00605C93">
        <w:tc>
          <w:tcPr>
            <w:tcW w:w="4446" w:type="dxa"/>
          </w:tcPr>
          <w:p w:rsidR="00E60452" w:rsidRPr="00C15CD2" w:rsidRDefault="00E60452" w:rsidP="003F7F47">
            <w:pPr>
              <w:widowControl w:val="0"/>
              <w:autoSpaceDE w:val="0"/>
              <w:autoSpaceDN w:val="0"/>
              <w:adjustRightInd w:val="0"/>
            </w:pPr>
            <w:r w:rsidRPr="00C15CD2">
              <w:t>Acetone</w:t>
            </w:r>
          </w:p>
        </w:tc>
        <w:tc>
          <w:tcPr>
            <w:tcW w:w="1530" w:type="dxa"/>
          </w:tcPr>
          <w:p w:rsidR="00E60452" w:rsidRPr="00C15CD2" w:rsidRDefault="00E60452" w:rsidP="003F7F47">
            <w:pPr>
              <w:widowControl w:val="0"/>
              <w:autoSpaceDE w:val="0"/>
              <w:autoSpaceDN w:val="0"/>
              <w:adjustRightInd w:val="0"/>
            </w:pPr>
            <w:r w:rsidRPr="00C15CD2">
              <w:t>6.3</w:t>
            </w:r>
          </w:p>
        </w:tc>
      </w:tr>
      <w:tr w:rsidR="00010044" w:rsidTr="00605C93">
        <w:tc>
          <w:tcPr>
            <w:tcW w:w="4446" w:type="dxa"/>
          </w:tcPr>
          <w:p w:rsidR="00010044" w:rsidRPr="00C15CD2" w:rsidRDefault="00010044" w:rsidP="003F7F47">
            <w:pPr>
              <w:widowControl w:val="0"/>
              <w:autoSpaceDE w:val="0"/>
              <w:autoSpaceDN w:val="0"/>
              <w:adjustRightInd w:val="0"/>
            </w:pPr>
            <w:r w:rsidRPr="00C15CD2">
              <w:t>Alachlor*</w:t>
            </w:r>
          </w:p>
        </w:tc>
        <w:tc>
          <w:tcPr>
            <w:tcW w:w="1530" w:type="dxa"/>
          </w:tcPr>
          <w:p w:rsidR="00010044" w:rsidRPr="00C15CD2" w:rsidRDefault="00010044" w:rsidP="003F7F47">
            <w:pPr>
              <w:widowControl w:val="0"/>
              <w:autoSpaceDE w:val="0"/>
              <w:autoSpaceDN w:val="0"/>
              <w:adjustRightInd w:val="0"/>
            </w:pPr>
            <w:r w:rsidRPr="00C15CD2">
              <w:t>0.010</w:t>
            </w:r>
          </w:p>
        </w:tc>
      </w:tr>
      <w:tr w:rsidR="00010044" w:rsidTr="00605C93">
        <w:tc>
          <w:tcPr>
            <w:tcW w:w="4446" w:type="dxa"/>
          </w:tcPr>
          <w:p w:rsidR="00010044" w:rsidRPr="00C15CD2" w:rsidRDefault="00010044" w:rsidP="003F7F47">
            <w:pPr>
              <w:widowControl w:val="0"/>
              <w:autoSpaceDE w:val="0"/>
              <w:autoSpaceDN w:val="0"/>
              <w:adjustRightInd w:val="0"/>
            </w:pPr>
            <w:r w:rsidRPr="00C15CD2">
              <w:t>Aldicarb</w:t>
            </w:r>
          </w:p>
        </w:tc>
        <w:tc>
          <w:tcPr>
            <w:tcW w:w="1530" w:type="dxa"/>
          </w:tcPr>
          <w:p w:rsidR="00010044" w:rsidRPr="00C15CD2" w:rsidRDefault="00010044" w:rsidP="003F7F47">
            <w:pPr>
              <w:widowControl w:val="0"/>
              <w:autoSpaceDE w:val="0"/>
              <w:autoSpaceDN w:val="0"/>
              <w:adjustRightInd w:val="0"/>
            </w:pPr>
            <w:r w:rsidRPr="00C15CD2">
              <w:t>0.015</w:t>
            </w:r>
          </w:p>
        </w:tc>
      </w:tr>
      <w:tr w:rsidR="00E60452" w:rsidTr="00605C93">
        <w:tc>
          <w:tcPr>
            <w:tcW w:w="4446" w:type="dxa"/>
          </w:tcPr>
          <w:p w:rsidR="00E60452" w:rsidRPr="00C15CD2" w:rsidRDefault="00E60452" w:rsidP="003F7F47">
            <w:pPr>
              <w:widowControl w:val="0"/>
              <w:autoSpaceDE w:val="0"/>
              <w:autoSpaceDN w:val="0"/>
              <w:adjustRightInd w:val="0"/>
            </w:pPr>
            <w:r w:rsidRPr="00C15CD2">
              <w:t>Anthracene</w:t>
            </w:r>
          </w:p>
        </w:tc>
        <w:tc>
          <w:tcPr>
            <w:tcW w:w="1530" w:type="dxa"/>
          </w:tcPr>
          <w:p w:rsidR="00E60452" w:rsidRPr="00C15CD2" w:rsidRDefault="00E60452" w:rsidP="003F7F47">
            <w:pPr>
              <w:widowControl w:val="0"/>
              <w:autoSpaceDE w:val="0"/>
              <w:autoSpaceDN w:val="0"/>
              <w:adjustRightInd w:val="0"/>
            </w:pPr>
            <w:r w:rsidRPr="00C15CD2">
              <w:t>10.5</w:t>
            </w:r>
          </w:p>
        </w:tc>
      </w:tr>
      <w:tr w:rsidR="00010044" w:rsidTr="00605C93">
        <w:tc>
          <w:tcPr>
            <w:tcW w:w="4446" w:type="dxa"/>
          </w:tcPr>
          <w:p w:rsidR="00010044" w:rsidRPr="00C15CD2" w:rsidRDefault="00010044" w:rsidP="003F7F47">
            <w:pPr>
              <w:widowControl w:val="0"/>
              <w:autoSpaceDE w:val="0"/>
              <w:autoSpaceDN w:val="0"/>
              <w:adjustRightInd w:val="0"/>
            </w:pPr>
            <w:r w:rsidRPr="00C15CD2">
              <w:t>Atrazine</w:t>
            </w:r>
          </w:p>
        </w:tc>
        <w:tc>
          <w:tcPr>
            <w:tcW w:w="1530" w:type="dxa"/>
          </w:tcPr>
          <w:p w:rsidR="00010044" w:rsidRPr="00C15CD2" w:rsidRDefault="00010044" w:rsidP="003F7F47">
            <w:pPr>
              <w:widowControl w:val="0"/>
              <w:autoSpaceDE w:val="0"/>
              <w:autoSpaceDN w:val="0"/>
              <w:adjustRightInd w:val="0"/>
            </w:pPr>
            <w:r w:rsidRPr="00C15CD2">
              <w:t>0.015</w:t>
            </w:r>
          </w:p>
        </w:tc>
      </w:tr>
      <w:tr w:rsidR="00010044" w:rsidTr="00605C93">
        <w:tc>
          <w:tcPr>
            <w:tcW w:w="4446" w:type="dxa"/>
          </w:tcPr>
          <w:p w:rsidR="00010044" w:rsidRPr="00C15CD2" w:rsidRDefault="00010044" w:rsidP="003F7F47">
            <w:pPr>
              <w:widowControl w:val="0"/>
              <w:autoSpaceDE w:val="0"/>
              <w:autoSpaceDN w:val="0"/>
              <w:adjustRightInd w:val="0"/>
            </w:pPr>
            <w:r w:rsidRPr="00C15CD2">
              <w:t>Benzene*</w:t>
            </w:r>
          </w:p>
        </w:tc>
        <w:tc>
          <w:tcPr>
            <w:tcW w:w="1530" w:type="dxa"/>
          </w:tcPr>
          <w:p w:rsidR="00010044" w:rsidRPr="00C15CD2" w:rsidRDefault="00010044" w:rsidP="003F7F47">
            <w:pPr>
              <w:widowControl w:val="0"/>
              <w:autoSpaceDE w:val="0"/>
              <w:autoSpaceDN w:val="0"/>
              <w:adjustRightInd w:val="0"/>
            </w:pPr>
            <w:r w:rsidRPr="00C15CD2">
              <w:t>0.025</w:t>
            </w:r>
          </w:p>
        </w:tc>
      </w:tr>
      <w:tr w:rsidR="00E60452" w:rsidTr="00605C93">
        <w:tc>
          <w:tcPr>
            <w:tcW w:w="4446" w:type="dxa"/>
          </w:tcPr>
          <w:p w:rsidR="00E60452" w:rsidRPr="00C15CD2" w:rsidRDefault="00E60452" w:rsidP="003F7F47">
            <w:pPr>
              <w:widowControl w:val="0"/>
              <w:autoSpaceDE w:val="0"/>
              <w:autoSpaceDN w:val="0"/>
              <w:adjustRightInd w:val="0"/>
            </w:pPr>
            <w:r w:rsidRPr="00C15CD2">
              <w:t>Benzo(a)anthracene*</w:t>
            </w:r>
          </w:p>
        </w:tc>
        <w:tc>
          <w:tcPr>
            <w:tcW w:w="1530" w:type="dxa"/>
          </w:tcPr>
          <w:p w:rsidR="00E60452" w:rsidRPr="00C15CD2" w:rsidRDefault="00E60452" w:rsidP="003F7F47">
            <w:pPr>
              <w:widowControl w:val="0"/>
              <w:autoSpaceDE w:val="0"/>
              <w:autoSpaceDN w:val="0"/>
              <w:adjustRightInd w:val="0"/>
            </w:pPr>
            <w:r w:rsidRPr="00C15CD2">
              <w:t>0.00065</w:t>
            </w:r>
          </w:p>
        </w:tc>
      </w:tr>
      <w:tr w:rsidR="00E60452" w:rsidTr="00605C93">
        <w:tc>
          <w:tcPr>
            <w:tcW w:w="4446" w:type="dxa"/>
          </w:tcPr>
          <w:p w:rsidR="00E60452" w:rsidRPr="00C15CD2" w:rsidRDefault="00E60452" w:rsidP="003F7F47">
            <w:pPr>
              <w:widowControl w:val="0"/>
              <w:autoSpaceDE w:val="0"/>
              <w:autoSpaceDN w:val="0"/>
              <w:adjustRightInd w:val="0"/>
            </w:pPr>
            <w:r w:rsidRPr="00C15CD2">
              <w:t>Benzo(b)fluoranthene*</w:t>
            </w:r>
          </w:p>
        </w:tc>
        <w:tc>
          <w:tcPr>
            <w:tcW w:w="1530" w:type="dxa"/>
          </w:tcPr>
          <w:p w:rsidR="00E60452" w:rsidRPr="00C15CD2" w:rsidRDefault="00E60452" w:rsidP="003F7F47">
            <w:pPr>
              <w:widowControl w:val="0"/>
              <w:autoSpaceDE w:val="0"/>
              <w:autoSpaceDN w:val="0"/>
              <w:adjustRightInd w:val="0"/>
            </w:pPr>
            <w:r w:rsidRPr="00C15CD2">
              <w:t>0.0009</w:t>
            </w:r>
          </w:p>
        </w:tc>
      </w:tr>
      <w:tr w:rsidR="00E60452" w:rsidTr="00605C93">
        <w:tc>
          <w:tcPr>
            <w:tcW w:w="4446" w:type="dxa"/>
          </w:tcPr>
          <w:p w:rsidR="00E60452" w:rsidRPr="00C15CD2" w:rsidRDefault="00E60452" w:rsidP="003F7F47">
            <w:pPr>
              <w:widowControl w:val="0"/>
              <w:autoSpaceDE w:val="0"/>
              <w:autoSpaceDN w:val="0"/>
              <w:adjustRightInd w:val="0"/>
            </w:pPr>
            <w:r w:rsidRPr="00C15CD2">
              <w:t>Benzo(k)fluoranthene*</w:t>
            </w:r>
          </w:p>
        </w:tc>
        <w:tc>
          <w:tcPr>
            <w:tcW w:w="1530" w:type="dxa"/>
          </w:tcPr>
          <w:p w:rsidR="00E60452" w:rsidRPr="00C15CD2" w:rsidRDefault="00E60452" w:rsidP="003F7F47">
            <w:pPr>
              <w:widowControl w:val="0"/>
              <w:autoSpaceDE w:val="0"/>
              <w:autoSpaceDN w:val="0"/>
              <w:adjustRightInd w:val="0"/>
            </w:pPr>
            <w:r w:rsidRPr="00C15CD2">
              <w:t>0.006</w:t>
            </w:r>
          </w:p>
        </w:tc>
      </w:tr>
      <w:tr w:rsidR="00010044" w:rsidTr="00605C93">
        <w:tc>
          <w:tcPr>
            <w:tcW w:w="4446" w:type="dxa"/>
          </w:tcPr>
          <w:p w:rsidR="00010044" w:rsidRDefault="00010044" w:rsidP="003F7F47">
            <w:pPr>
              <w:widowControl w:val="0"/>
              <w:autoSpaceDE w:val="0"/>
              <w:autoSpaceDN w:val="0"/>
              <w:adjustRightInd w:val="0"/>
            </w:pPr>
            <w:r>
              <w:lastRenderedPageBreak/>
              <w:t>Benzo(a)pyrene*</w:t>
            </w:r>
          </w:p>
        </w:tc>
        <w:tc>
          <w:tcPr>
            <w:tcW w:w="1530" w:type="dxa"/>
          </w:tcPr>
          <w:p w:rsidR="00010044" w:rsidRDefault="00010044" w:rsidP="003F7F47">
            <w:pPr>
              <w:widowControl w:val="0"/>
              <w:autoSpaceDE w:val="0"/>
              <w:autoSpaceDN w:val="0"/>
              <w:adjustRightInd w:val="0"/>
            </w:pPr>
            <w:r>
              <w:t>0.002</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Benzoic acid</w:t>
            </w:r>
          </w:p>
        </w:tc>
        <w:tc>
          <w:tcPr>
            <w:tcW w:w="1530" w:type="dxa"/>
          </w:tcPr>
          <w:p w:rsidR="00E60452" w:rsidRPr="00C15CD2" w:rsidRDefault="00E60452" w:rsidP="003F7F47">
            <w:pPr>
              <w:widowControl w:val="0"/>
              <w:autoSpaceDE w:val="0"/>
              <w:autoSpaceDN w:val="0"/>
              <w:adjustRightInd w:val="0"/>
            </w:pPr>
            <w:r w:rsidRPr="00C15CD2">
              <w:t>28.0</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2-Butanone (MEK)</w:t>
            </w:r>
          </w:p>
        </w:tc>
        <w:tc>
          <w:tcPr>
            <w:tcW w:w="1530" w:type="dxa"/>
          </w:tcPr>
          <w:p w:rsidR="00E60452" w:rsidRPr="00C15CD2" w:rsidRDefault="00E60452" w:rsidP="003F7F47">
            <w:pPr>
              <w:widowControl w:val="0"/>
              <w:autoSpaceDE w:val="0"/>
              <w:autoSpaceDN w:val="0"/>
              <w:adjustRightInd w:val="0"/>
            </w:pPr>
            <w:r w:rsidRPr="00C15CD2">
              <w:t>4.2</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Carbon Disulfide</w:t>
            </w:r>
          </w:p>
        </w:tc>
        <w:tc>
          <w:tcPr>
            <w:tcW w:w="1530" w:type="dxa"/>
          </w:tcPr>
          <w:p w:rsidR="00E60452" w:rsidRPr="00C15CD2" w:rsidRDefault="00E60452" w:rsidP="003F7F47">
            <w:pPr>
              <w:widowControl w:val="0"/>
              <w:autoSpaceDE w:val="0"/>
              <w:autoSpaceDN w:val="0"/>
              <w:adjustRightInd w:val="0"/>
            </w:pPr>
            <w:r w:rsidRPr="00C15CD2">
              <w:t>3.5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Carbofuran</w:t>
            </w:r>
          </w:p>
        </w:tc>
        <w:tc>
          <w:tcPr>
            <w:tcW w:w="1530" w:type="dxa"/>
          </w:tcPr>
          <w:p w:rsidR="00010044" w:rsidRPr="00C15CD2" w:rsidRDefault="00010044" w:rsidP="003F7F47">
            <w:pPr>
              <w:widowControl w:val="0"/>
              <w:autoSpaceDE w:val="0"/>
              <w:autoSpaceDN w:val="0"/>
              <w:adjustRightInd w:val="0"/>
            </w:pPr>
            <w:r w:rsidRPr="00C15CD2">
              <w:t>0.2</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Carbon Tetrachloride*</w:t>
            </w:r>
          </w:p>
        </w:tc>
        <w:tc>
          <w:tcPr>
            <w:tcW w:w="1530" w:type="dxa"/>
          </w:tcPr>
          <w:p w:rsidR="00010044" w:rsidRPr="00C15CD2" w:rsidRDefault="00010044" w:rsidP="003F7F47">
            <w:pPr>
              <w:widowControl w:val="0"/>
              <w:autoSpaceDE w:val="0"/>
              <w:autoSpaceDN w:val="0"/>
              <w:adjustRightInd w:val="0"/>
            </w:pPr>
            <w:r w:rsidRPr="00C15CD2">
              <w:t>0.025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Chlordane*</w:t>
            </w:r>
          </w:p>
        </w:tc>
        <w:tc>
          <w:tcPr>
            <w:tcW w:w="1530" w:type="dxa"/>
          </w:tcPr>
          <w:p w:rsidR="00010044" w:rsidRPr="00C15CD2" w:rsidRDefault="00010044" w:rsidP="003F7F47">
            <w:pPr>
              <w:widowControl w:val="0"/>
              <w:autoSpaceDE w:val="0"/>
              <w:autoSpaceDN w:val="0"/>
              <w:adjustRightInd w:val="0"/>
            </w:pPr>
            <w:r w:rsidRPr="00C15CD2">
              <w:t>0.01</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Chloroform*</w:t>
            </w:r>
          </w:p>
        </w:tc>
        <w:tc>
          <w:tcPr>
            <w:tcW w:w="1530" w:type="dxa"/>
          </w:tcPr>
          <w:p w:rsidR="00E60452" w:rsidRPr="00C15CD2" w:rsidRDefault="00E60452" w:rsidP="003F7F47">
            <w:pPr>
              <w:widowControl w:val="0"/>
              <w:autoSpaceDE w:val="0"/>
              <w:autoSpaceDN w:val="0"/>
              <w:adjustRightInd w:val="0"/>
            </w:pPr>
            <w:r w:rsidRPr="00C15CD2">
              <w:t>0.35</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Chrysene*</w:t>
            </w:r>
          </w:p>
        </w:tc>
        <w:tc>
          <w:tcPr>
            <w:tcW w:w="1530" w:type="dxa"/>
          </w:tcPr>
          <w:p w:rsidR="00E60452" w:rsidRPr="00C15CD2" w:rsidRDefault="00E60452" w:rsidP="003F7F47">
            <w:pPr>
              <w:widowControl w:val="0"/>
              <w:autoSpaceDE w:val="0"/>
              <w:autoSpaceDN w:val="0"/>
              <w:adjustRightInd w:val="0"/>
            </w:pPr>
            <w:r w:rsidRPr="00C15CD2">
              <w:t>0.06</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Dalapon</w:t>
            </w:r>
          </w:p>
        </w:tc>
        <w:tc>
          <w:tcPr>
            <w:tcW w:w="1530" w:type="dxa"/>
          </w:tcPr>
          <w:p w:rsidR="00010044" w:rsidRPr="00C15CD2" w:rsidRDefault="00010044" w:rsidP="003F7F47">
            <w:pPr>
              <w:widowControl w:val="0"/>
              <w:autoSpaceDE w:val="0"/>
              <w:autoSpaceDN w:val="0"/>
              <w:adjustRightInd w:val="0"/>
            </w:pPr>
            <w:r w:rsidRPr="00C15CD2">
              <w:t>2.0</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Dibenzo(a,h)anthracene</w:t>
            </w:r>
            <w:r w:rsidR="00E83E4A">
              <w:t>*</w:t>
            </w:r>
          </w:p>
        </w:tc>
        <w:tc>
          <w:tcPr>
            <w:tcW w:w="1530" w:type="dxa"/>
          </w:tcPr>
          <w:p w:rsidR="00E60452" w:rsidRPr="00C15CD2" w:rsidRDefault="00E60452" w:rsidP="003F7F47">
            <w:pPr>
              <w:widowControl w:val="0"/>
              <w:autoSpaceDE w:val="0"/>
              <w:autoSpaceDN w:val="0"/>
              <w:adjustRightInd w:val="0"/>
            </w:pPr>
            <w:r w:rsidRPr="00C15CD2">
              <w:t>0.0015</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Dicamba</w:t>
            </w:r>
          </w:p>
        </w:tc>
        <w:tc>
          <w:tcPr>
            <w:tcW w:w="1530" w:type="dxa"/>
          </w:tcPr>
          <w:p w:rsidR="00E60452" w:rsidRPr="00C15CD2" w:rsidRDefault="00E60452" w:rsidP="003F7F47">
            <w:pPr>
              <w:widowControl w:val="0"/>
              <w:autoSpaceDE w:val="0"/>
              <w:autoSpaceDN w:val="0"/>
              <w:adjustRightInd w:val="0"/>
            </w:pPr>
            <w:r w:rsidRPr="00C15CD2">
              <w:t>0.21</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Dichlorodifluoromethane</w:t>
            </w:r>
          </w:p>
        </w:tc>
        <w:tc>
          <w:tcPr>
            <w:tcW w:w="1530" w:type="dxa"/>
          </w:tcPr>
          <w:p w:rsidR="00E60452" w:rsidRPr="00C15CD2" w:rsidRDefault="00E60452" w:rsidP="003F7F47">
            <w:pPr>
              <w:widowControl w:val="0"/>
              <w:autoSpaceDE w:val="0"/>
              <w:autoSpaceDN w:val="0"/>
              <w:adjustRightInd w:val="0"/>
            </w:pPr>
            <w:r w:rsidRPr="00C15CD2">
              <w:t>7.0</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1,1-Dichloroethane</w:t>
            </w:r>
          </w:p>
        </w:tc>
        <w:tc>
          <w:tcPr>
            <w:tcW w:w="1530" w:type="dxa"/>
          </w:tcPr>
          <w:p w:rsidR="00E60452" w:rsidRPr="00C15CD2" w:rsidRDefault="00E60452" w:rsidP="003F7F47">
            <w:pPr>
              <w:widowControl w:val="0"/>
              <w:autoSpaceDE w:val="0"/>
              <w:autoSpaceDN w:val="0"/>
              <w:adjustRightInd w:val="0"/>
            </w:pPr>
            <w:r w:rsidRPr="00C15CD2">
              <w:t>7.0</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Dichloromethane*</w:t>
            </w:r>
          </w:p>
        </w:tc>
        <w:tc>
          <w:tcPr>
            <w:tcW w:w="1530" w:type="dxa"/>
          </w:tcPr>
          <w:p w:rsidR="00010044" w:rsidRPr="00C15CD2" w:rsidRDefault="00010044" w:rsidP="003F7F47">
            <w:pPr>
              <w:widowControl w:val="0"/>
              <w:autoSpaceDE w:val="0"/>
              <w:autoSpaceDN w:val="0"/>
              <w:adjustRightInd w:val="0"/>
            </w:pPr>
            <w:r w:rsidRPr="00C15CD2">
              <w:t>0.05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Di(2-ethylhexyl)phthalate*</w:t>
            </w:r>
          </w:p>
        </w:tc>
        <w:tc>
          <w:tcPr>
            <w:tcW w:w="1530" w:type="dxa"/>
          </w:tcPr>
          <w:p w:rsidR="00010044" w:rsidRPr="00C15CD2" w:rsidRDefault="00010044" w:rsidP="003F7F47">
            <w:pPr>
              <w:widowControl w:val="0"/>
              <w:autoSpaceDE w:val="0"/>
              <w:autoSpaceDN w:val="0"/>
              <w:adjustRightInd w:val="0"/>
            </w:pPr>
            <w:r w:rsidRPr="00C15CD2">
              <w:t>0.06</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Diethyl Phthalate</w:t>
            </w:r>
          </w:p>
        </w:tc>
        <w:tc>
          <w:tcPr>
            <w:tcW w:w="1530" w:type="dxa"/>
          </w:tcPr>
          <w:p w:rsidR="00E60452" w:rsidRPr="00C15CD2" w:rsidRDefault="00E60452" w:rsidP="003F7F47">
            <w:pPr>
              <w:widowControl w:val="0"/>
              <w:autoSpaceDE w:val="0"/>
              <w:autoSpaceDN w:val="0"/>
              <w:adjustRightInd w:val="0"/>
            </w:pPr>
            <w:r w:rsidRPr="00C15CD2">
              <w:t>5.6</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Di-n-butyl Phthalate</w:t>
            </w:r>
          </w:p>
        </w:tc>
        <w:tc>
          <w:tcPr>
            <w:tcW w:w="1530" w:type="dxa"/>
          </w:tcPr>
          <w:p w:rsidR="00E60452" w:rsidRPr="00C15CD2" w:rsidRDefault="00E60452" w:rsidP="003F7F47">
            <w:pPr>
              <w:widowControl w:val="0"/>
              <w:autoSpaceDE w:val="0"/>
              <w:autoSpaceDN w:val="0"/>
              <w:adjustRightInd w:val="0"/>
            </w:pPr>
            <w:r w:rsidRPr="00C15CD2">
              <w:t>3.5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Dinoseb</w:t>
            </w:r>
          </w:p>
        </w:tc>
        <w:tc>
          <w:tcPr>
            <w:tcW w:w="1530" w:type="dxa"/>
          </w:tcPr>
          <w:p w:rsidR="00010044" w:rsidRPr="00C15CD2" w:rsidRDefault="00010044" w:rsidP="003F7F47">
            <w:pPr>
              <w:widowControl w:val="0"/>
              <w:autoSpaceDE w:val="0"/>
              <w:autoSpaceDN w:val="0"/>
              <w:adjustRightInd w:val="0"/>
            </w:pPr>
            <w:r w:rsidRPr="00C15CD2">
              <w:t>0.07</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Endothall</w:t>
            </w:r>
          </w:p>
        </w:tc>
        <w:tc>
          <w:tcPr>
            <w:tcW w:w="1530" w:type="dxa"/>
          </w:tcPr>
          <w:p w:rsidR="00010044" w:rsidRPr="00C15CD2" w:rsidRDefault="00010044" w:rsidP="003F7F47">
            <w:pPr>
              <w:widowControl w:val="0"/>
              <w:autoSpaceDE w:val="0"/>
              <w:autoSpaceDN w:val="0"/>
              <w:adjustRightInd w:val="0"/>
            </w:pPr>
            <w:r w:rsidRPr="00C15CD2">
              <w:t>0.1</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Endrin</w:t>
            </w:r>
          </w:p>
        </w:tc>
        <w:tc>
          <w:tcPr>
            <w:tcW w:w="1530" w:type="dxa"/>
          </w:tcPr>
          <w:p w:rsidR="00010044" w:rsidRPr="00C15CD2" w:rsidRDefault="00010044" w:rsidP="003F7F47">
            <w:pPr>
              <w:widowControl w:val="0"/>
              <w:autoSpaceDE w:val="0"/>
              <w:autoSpaceDN w:val="0"/>
              <w:adjustRightInd w:val="0"/>
            </w:pPr>
            <w:r w:rsidRPr="00C15CD2">
              <w:t>0.01</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Ethylene Dibromide*</w:t>
            </w:r>
          </w:p>
        </w:tc>
        <w:tc>
          <w:tcPr>
            <w:tcW w:w="1530" w:type="dxa"/>
          </w:tcPr>
          <w:p w:rsidR="00010044" w:rsidRPr="00C15CD2" w:rsidRDefault="00010044" w:rsidP="003F7F47">
            <w:pPr>
              <w:widowControl w:val="0"/>
              <w:autoSpaceDE w:val="0"/>
              <w:autoSpaceDN w:val="0"/>
              <w:adjustRightInd w:val="0"/>
            </w:pPr>
            <w:r w:rsidRPr="00C15CD2">
              <w:t>0.0005</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Fluoranthene</w:t>
            </w:r>
          </w:p>
        </w:tc>
        <w:tc>
          <w:tcPr>
            <w:tcW w:w="1530" w:type="dxa"/>
          </w:tcPr>
          <w:p w:rsidR="00E60452" w:rsidRPr="00C15CD2" w:rsidRDefault="00E60452" w:rsidP="003F7F47">
            <w:pPr>
              <w:widowControl w:val="0"/>
              <w:autoSpaceDE w:val="0"/>
              <w:autoSpaceDN w:val="0"/>
              <w:adjustRightInd w:val="0"/>
            </w:pPr>
            <w:r w:rsidRPr="00C15CD2">
              <w:t>1.4</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Fluorene</w:t>
            </w:r>
          </w:p>
        </w:tc>
        <w:tc>
          <w:tcPr>
            <w:tcW w:w="1530" w:type="dxa"/>
          </w:tcPr>
          <w:p w:rsidR="00E60452" w:rsidRPr="00C15CD2" w:rsidRDefault="00E60452" w:rsidP="003F7F47">
            <w:pPr>
              <w:widowControl w:val="0"/>
              <w:autoSpaceDE w:val="0"/>
              <w:autoSpaceDN w:val="0"/>
              <w:adjustRightInd w:val="0"/>
            </w:pPr>
            <w:r w:rsidRPr="00C15CD2">
              <w:t>1.4</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Heptachlor*</w:t>
            </w:r>
          </w:p>
        </w:tc>
        <w:tc>
          <w:tcPr>
            <w:tcW w:w="1530" w:type="dxa"/>
          </w:tcPr>
          <w:p w:rsidR="00010044" w:rsidRPr="00C15CD2" w:rsidRDefault="00010044" w:rsidP="003F7F47">
            <w:pPr>
              <w:widowControl w:val="0"/>
              <w:autoSpaceDE w:val="0"/>
              <w:autoSpaceDN w:val="0"/>
              <w:adjustRightInd w:val="0"/>
            </w:pPr>
            <w:r w:rsidRPr="00C15CD2">
              <w:t>0.002</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Heptachlor Epoxide*</w:t>
            </w:r>
          </w:p>
        </w:tc>
        <w:tc>
          <w:tcPr>
            <w:tcW w:w="1530" w:type="dxa"/>
          </w:tcPr>
          <w:p w:rsidR="00010044" w:rsidRPr="00C15CD2" w:rsidRDefault="00010044" w:rsidP="003F7F47">
            <w:pPr>
              <w:widowControl w:val="0"/>
              <w:autoSpaceDE w:val="0"/>
              <w:autoSpaceDN w:val="0"/>
              <w:adjustRightInd w:val="0"/>
            </w:pPr>
            <w:r w:rsidRPr="00C15CD2">
              <w:t>0.001</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Hexachlorocyclopentadiene</w:t>
            </w:r>
          </w:p>
        </w:tc>
        <w:tc>
          <w:tcPr>
            <w:tcW w:w="1530" w:type="dxa"/>
          </w:tcPr>
          <w:p w:rsidR="00010044" w:rsidRPr="00C15CD2" w:rsidRDefault="00010044" w:rsidP="003F7F47">
            <w:pPr>
              <w:widowControl w:val="0"/>
              <w:autoSpaceDE w:val="0"/>
              <w:autoSpaceDN w:val="0"/>
              <w:adjustRightInd w:val="0"/>
            </w:pPr>
            <w:r w:rsidRPr="00C15CD2">
              <w:t>0.5</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Indeno(1,2,3-cd)pyrene*</w:t>
            </w:r>
          </w:p>
        </w:tc>
        <w:tc>
          <w:tcPr>
            <w:tcW w:w="1530" w:type="dxa"/>
          </w:tcPr>
          <w:p w:rsidR="00E60452" w:rsidRPr="00C15CD2" w:rsidRDefault="00E60452" w:rsidP="003F7F47">
            <w:pPr>
              <w:widowControl w:val="0"/>
              <w:autoSpaceDE w:val="0"/>
              <w:autoSpaceDN w:val="0"/>
              <w:adjustRightInd w:val="0"/>
            </w:pPr>
            <w:r w:rsidRPr="00C15CD2">
              <w:t>0.0022</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Isopropylbenzene (Cumene)</w:t>
            </w:r>
          </w:p>
        </w:tc>
        <w:tc>
          <w:tcPr>
            <w:tcW w:w="1530" w:type="dxa"/>
          </w:tcPr>
          <w:p w:rsidR="00E60452" w:rsidRPr="00C15CD2" w:rsidRDefault="00E60452" w:rsidP="003F7F47">
            <w:pPr>
              <w:widowControl w:val="0"/>
              <w:autoSpaceDE w:val="0"/>
              <w:autoSpaceDN w:val="0"/>
              <w:adjustRightInd w:val="0"/>
            </w:pPr>
            <w:r w:rsidRPr="00C15CD2">
              <w:t>3.5</w:t>
            </w:r>
          </w:p>
        </w:tc>
      </w:tr>
      <w:tr w:rsidR="00010044" w:rsidRPr="00C15CD2" w:rsidTr="00605C93">
        <w:tc>
          <w:tcPr>
            <w:tcW w:w="4446" w:type="dxa"/>
          </w:tcPr>
          <w:p w:rsidR="00010044" w:rsidRPr="00C15CD2" w:rsidRDefault="00010044" w:rsidP="001A1DDF">
            <w:pPr>
              <w:widowControl w:val="0"/>
              <w:autoSpaceDE w:val="0"/>
              <w:autoSpaceDN w:val="0"/>
              <w:adjustRightInd w:val="0"/>
              <w:ind w:left="333" w:hanging="333"/>
            </w:pPr>
            <w:r w:rsidRPr="00C15CD2">
              <w:t>Lindane (Gamma-Hexachloro cyclophexane)</w:t>
            </w:r>
          </w:p>
        </w:tc>
        <w:tc>
          <w:tcPr>
            <w:tcW w:w="1530" w:type="dxa"/>
            <w:vAlign w:val="bottom"/>
          </w:tcPr>
          <w:p w:rsidR="00010044" w:rsidRPr="00C15CD2" w:rsidRDefault="00010044" w:rsidP="003F7F47">
            <w:pPr>
              <w:widowControl w:val="0"/>
              <w:autoSpaceDE w:val="0"/>
              <w:autoSpaceDN w:val="0"/>
              <w:adjustRightInd w:val="0"/>
            </w:pPr>
            <w:r w:rsidRPr="00C15CD2">
              <w:t>0.001</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2,4-D</w:t>
            </w:r>
          </w:p>
        </w:tc>
        <w:tc>
          <w:tcPr>
            <w:tcW w:w="1530" w:type="dxa"/>
          </w:tcPr>
          <w:p w:rsidR="00010044" w:rsidRPr="00C15CD2" w:rsidRDefault="00010044" w:rsidP="003F7F47">
            <w:pPr>
              <w:widowControl w:val="0"/>
              <w:autoSpaceDE w:val="0"/>
              <w:autoSpaceDN w:val="0"/>
              <w:adjustRightInd w:val="0"/>
            </w:pPr>
            <w:r w:rsidRPr="00C15CD2">
              <w:t>0.35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Ortho-Dichlorobenze</w:t>
            </w:r>
          </w:p>
        </w:tc>
        <w:tc>
          <w:tcPr>
            <w:tcW w:w="1530" w:type="dxa"/>
          </w:tcPr>
          <w:p w:rsidR="00010044" w:rsidRPr="00C15CD2" w:rsidRDefault="00010044" w:rsidP="003F7F47">
            <w:pPr>
              <w:widowControl w:val="0"/>
              <w:autoSpaceDE w:val="0"/>
              <w:autoSpaceDN w:val="0"/>
              <w:adjustRightInd w:val="0"/>
            </w:pPr>
            <w:r w:rsidRPr="00C15CD2">
              <w:t>1.5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Para-Dichlorobenzene</w:t>
            </w:r>
          </w:p>
        </w:tc>
        <w:tc>
          <w:tcPr>
            <w:tcW w:w="1530" w:type="dxa"/>
          </w:tcPr>
          <w:p w:rsidR="00010044" w:rsidRPr="00C15CD2" w:rsidRDefault="00010044" w:rsidP="003F7F47">
            <w:pPr>
              <w:widowControl w:val="0"/>
              <w:autoSpaceDE w:val="0"/>
              <w:autoSpaceDN w:val="0"/>
              <w:adjustRightInd w:val="0"/>
            </w:pPr>
            <w:r w:rsidRPr="00C15CD2">
              <w:t>0.375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1,2-Dibromo-3-Chloropropane*</w:t>
            </w:r>
          </w:p>
        </w:tc>
        <w:tc>
          <w:tcPr>
            <w:tcW w:w="1530" w:type="dxa"/>
          </w:tcPr>
          <w:p w:rsidR="00010044" w:rsidRPr="00C15CD2" w:rsidRDefault="00010044" w:rsidP="003F7F47">
            <w:pPr>
              <w:widowControl w:val="0"/>
              <w:autoSpaceDE w:val="0"/>
              <w:autoSpaceDN w:val="0"/>
              <w:adjustRightInd w:val="0"/>
            </w:pPr>
            <w:r w:rsidRPr="00C15CD2">
              <w:t>0.002</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1,2-Dichloroethane*</w:t>
            </w:r>
          </w:p>
        </w:tc>
        <w:tc>
          <w:tcPr>
            <w:tcW w:w="1530" w:type="dxa"/>
          </w:tcPr>
          <w:p w:rsidR="00010044" w:rsidRPr="00C15CD2" w:rsidRDefault="00010044" w:rsidP="003F7F47">
            <w:pPr>
              <w:widowControl w:val="0"/>
              <w:autoSpaceDE w:val="0"/>
              <w:autoSpaceDN w:val="0"/>
              <w:adjustRightInd w:val="0"/>
            </w:pPr>
            <w:r w:rsidRPr="00C15CD2">
              <w:t>0.025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1,1-Dichloroethylene</w:t>
            </w:r>
          </w:p>
        </w:tc>
        <w:tc>
          <w:tcPr>
            <w:tcW w:w="1530" w:type="dxa"/>
          </w:tcPr>
          <w:p w:rsidR="00010044" w:rsidRPr="00C15CD2" w:rsidRDefault="00010044" w:rsidP="003F7F47">
            <w:pPr>
              <w:widowControl w:val="0"/>
              <w:autoSpaceDE w:val="0"/>
              <w:autoSpaceDN w:val="0"/>
              <w:adjustRightInd w:val="0"/>
            </w:pPr>
            <w:r w:rsidRPr="00C15CD2">
              <w:t>0.035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cis-1,2-Dichloroethylene</w:t>
            </w:r>
          </w:p>
        </w:tc>
        <w:tc>
          <w:tcPr>
            <w:tcW w:w="1530" w:type="dxa"/>
          </w:tcPr>
          <w:p w:rsidR="00010044" w:rsidRPr="00C15CD2" w:rsidRDefault="00010044" w:rsidP="003F7F47">
            <w:pPr>
              <w:widowControl w:val="0"/>
              <w:autoSpaceDE w:val="0"/>
              <w:autoSpaceDN w:val="0"/>
              <w:adjustRightInd w:val="0"/>
            </w:pPr>
            <w:r w:rsidRPr="00C15CD2">
              <w:t>0.2</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Trans-1,2-Dichloroethylene</w:t>
            </w:r>
          </w:p>
        </w:tc>
        <w:tc>
          <w:tcPr>
            <w:tcW w:w="1530" w:type="dxa"/>
          </w:tcPr>
          <w:p w:rsidR="00010044" w:rsidRPr="00C15CD2" w:rsidRDefault="00010044" w:rsidP="003F7F47">
            <w:pPr>
              <w:widowControl w:val="0"/>
              <w:autoSpaceDE w:val="0"/>
              <w:autoSpaceDN w:val="0"/>
              <w:adjustRightInd w:val="0"/>
            </w:pPr>
            <w:r w:rsidRPr="00C15CD2">
              <w:t>0.5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1,2-Dichloropropane*</w:t>
            </w:r>
          </w:p>
        </w:tc>
        <w:tc>
          <w:tcPr>
            <w:tcW w:w="1530" w:type="dxa"/>
          </w:tcPr>
          <w:p w:rsidR="00010044" w:rsidRPr="00C15CD2" w:rsidRDefault="00010044" w:rsidP="003F7F47">
            <w:pPr>
              <w:widowControl w:val="0"/>
              <w:autoSpaceDE w:val="0"/>
              <w:autoSpaceDN w:val="0"/>
              <w:adjustRightInd w:val="0"/>
            </w:pPr>
            <w:r w:rsidRPr="00C15CD2">
              <w:t>0.025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Ehylbenzene</w:t>
            </w:r>
          </w:p>
        </w:tc>
        <w:tc>
          <w:tcPr>
            <w:tcW w:w="1530" w:type="dxa"/>
          </w:tcPr>
          <w:p w:rsidR="00010044" w:rsidRPr="00C15CD2" w:rsidRDefault="00010044" w:rsidP="003F7F47">
            <w:pPr>
              <w:widowControl w:val="0"/>
              <w:autoSpaceDE w:val="0"/>
              <w:autoSpaceDN w:val="0"/>
              <w:adjustRightInd w:val="0"/>
            </w:pPr>
            <w:r w:rsidRPr="00C15CD2">
              <w:t>1.0</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MCPP (Mecoprop)</w:t>
            </w:r>
          </w:p>
        </w:tc>
        <w:tc>
          <w:tcPr>
            <w:tcW w:w="1530" w:type="dxa"/>
          </w:tcPr>
          <w:p w:rsidR="00E60452" w:rsidRPr="00C15CD2" w:rsidRDefault="00E60452" w:rsidP="003F7F47">
            <w:pPr>
              <w:widowControl w:val="0"/>
              <w:autoSpaceDE w:val="0"/>
              <w:autoSpaceDN w:val="0"/>
              <w:adjustRightInd w:val="0"/>
            </w:pPr>
            <w:r w:rsidRPr="00C15CD2">
              <w:t>0.007</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Methoxychlor</w:t>
            </w:r>
          </w:p>
        </w:tc>
        <w:tc>
          <w:tcPr>
            <w:tcW w:w="1530" w:type="dxa"/>
          </w:tcPr>
          <w:p w:rsidR="00010044" w:rsidRPr="00C15CD2" w:rsidRDefault="00010044" w:rsidP="003F7F47">
            <w:pPr>
              <w:widowControl w:val="0"/>
              <w:autoSpaceDE w:val="0"/>
              <w:autoSpaceDN w:val="0"/>
              <w:adjustRightInd w:val="0"/>
            </w:pPr>
            <w:r w:rsidRPr="00C15CD2">
              <w:t>0.2</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2-Methylnaphthalene</w:t>
            </w:r>
          </w:p>
        </w:tc>
        <w:tc>
          <w:tcPr>
            <w:tcW w:w="1530" w:type="dxa"/>
          </w:tcPr>
          <w:p w:rsidR="00E60452" w:rsidRPr="00C15CD2" w:rsidRDefault="00E60452" w:rsidP="003F7F47">
            <w:pPr>
              <w:widowControl w:val="0"/>
              <w:autoSpaceDE w:val="0"/>
              <w:autoSpaceDN w:val="0"/>
              <w:adjustRightInd w:val="0"/>
            </w:pPr>
            <w:r w:rsidRPr="00C15CD2">
              <w:t>0.14</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2-Methylphenol</w:t>
            </w:r>
          </w:p>
        </w:tc>
        <w:tc>
          <w:tcPr>
            <w:tcW w:w="1530" w:type="dxa"/>
          </w:tcPr>
          <w:p w:rsidR="00E60452" w:rsidRPr="00C15CD2" w:rsidRDefault="00E60452" w:rsidP="003F7F47">
            <w:pPr>
              <w:widowControl w:val="0"/>
              <w:autoSpaceDE w:val="0"/>
              <w:autoSpaceDN w:val="0"/>
              <w:adjustRightInd w:val="0"/>
            </w:pPr>
            <w:r w:rsidRPr="00C15CD2">
              <w:t>0.35</w:t>
            </w:r>
          </w:p>
        </w:tc>
      </w:tr>
      <w:tr w:rsidR="00010044" w:rsidRPr="00C15CD2" w:rsidTr="00605C93">
        <w:tc>
          <w:tcPr>
            <w:tcW w:w="4446" w:type="dxa"/>
          </w:tcPr>
          <w:p w:rsidR="00010044" w:rsidRPr="00C15CD2" w:rsidRDefault="00010044" w:rsidP="003F7F47">
            <w:pPr>
              <w:widowControl w:val="0"/>
              <w:autoSpaceDE w:val="0"/>
              <w:autoSpaceDN w:val="0"/>
              <w:adjustRightInd w:val="0"/>
            </w:pPr>
            <w:r w:rsidRPr="00C15CD2">
              <w:t>Methyl Tertiary-Butyl Ether (MTBE)</w:t>
            </w:r>
          </w:p>
        </w:tc>
        <w:tc>
          <w:tcPr>
            <w:tcW w:w="1530" w:type="dxa"/>
          </w:tcPr>
          <w:p w:rsidR="00010044" w:rsidRPr="00C15CD2" w:rsidRDefault="00010044" w:rsidP="003F7F47">
            <w:pPr>
              <w:widowControl w:val="0"/>
              <w:autoSpaceDE w:val="0"/>
              <w:autoSpaceDN w:val="0"/>
              <w:adjustRightInd w:val="0"/>
            </w:pPr>
            <w:r w:rsidRPr="00C15CD2">
              <w:t>0.07</w:t>
            </w:r>
          </w:p>
        </w:tc>
      </w:tr>
      <w:tr w:rsidR="00010044" w:rsidRPr="00C15CD2" w:rsidTr="00605C93">
        <w:tc>
          <w:tcPr>
            <w:tcW w:w="4446" w:type="dxa"/>
          </w:tcPr>
          <w:p w:rsidR="00010044" w:rsidRPr="00C15CD2" w:rsidRDefault="005A1B78" w:rsidP="003F7F47">
            <w:pPr>
              <w:widowControl w:val="0"/>
              <w:autoSpaceDE w:val="0"/>
              <w:autoSpaceDN w:val="0"/>
              <w:adjustRightInd w:val="0"/>
            </w:pPr>
            <w:r w:rsidRPr="00C15CD2">
              <w:lastRenderedPageBreak/>
              <w:t>Monochlorobenzene</w:t>
            </w:r>
          </w:p>
        </w:tc>
        <w:tc>
          <w:tcPr>
            <w:tcW w:w="1530" w:type="dxa"/>
          </w:tcPr>
          <w:p w:rsidR="00010044" w:rsidRPr="00C15CD2" w:rsidRDefault="005A1B78" w:rsidP="003F7F47">
            <w:pPr>
              <w:widowControl w:val="0"/>
              <w:autoSpaceDE w:val="0"/>
              <w:autoSpaceDN w:val="0"/>
              <w:adjustRightInd w:val="0"/>
            </w:pPr>
            <w:r w:rsidRPr="00C15CD2">
              <w:t>0.5</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Naphthalene</w:t>
            </w:r>
          </w:p>
        </w:tc>
        <w:tc>
          <w:tcPr>
            <w:tcW w:w="1530" w:type="dxa"/>
          </w:tcPr>
          <w:p w:rsidR="00E60452" w:rsidRPr="00C15CD2" w:rsidRDefault="00E60452" w:rsidP="003F7F47">
            <w:pPr>
              <w:widowControl w:val="0"/>
              <w:autoSpaceDE w:val="0"/>
              <w:autoSpaceDN w:val="0"/>
              <w:adjustRightInd w:val="0"/>
            </w:pPr>
            <w:r w:rsidRPr="00C15CD2">
              <w:t>0.22</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P-Dioxane*</w:t>
            </w:r>
          </w:p>
        </w:tc>
        <w:tc>
          <w:tcPr>
            <w:tcW w:w="1530" w:type="dxa"/>
          </w:tcPr>
          <w:p w:rsidR="00E60452" w:rsidRPr="00C15CD2" w:rsidRDefault="00E60452" w:rsidP="003F7F47">
            <w:pPr>
              <w:widowControl w:val="0"/>
              <w:autoSpaceDE w:val="0"/>
              <w:autoSpaceDN w:val="0"/>
              <w:adjustRightInd w:val="0"/>
            </w:pPr>
            <w:r w:rsidRPr="00C15CD2">
              <w:t>0.0077</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Pentachlorophenol*</w:t>
            </w:r>
          </w:p>
        </w:tc>
        <w:tc>
          <w:tcPr>
            <w:tcW w:w="1530" w:type="dxa"/>
          </w:tcPr>
          <w:p w:rsidR="005A1B78" w:rsidRPr="00C15CD2" w:rsidRDefault="005A1B78" w:rsidP="003F7F47">
            <w:pPr>
              <w:widowControl w:val="0"/>
              <w:autoSpaceDE w:val="0"/>
              <w:autoSpaceDN w:val="0"/>
              <w:adjustRightInd w:val="0"/>
            </w:pPr>
            <w:r w:rsidRPr="00C15CD2">
              <w:t>0.005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Phenols</w:t>
            </w:r>
          </w:p>
        </w:tc>
        <w:tc>
          <w:tcPr>
            <w:tcW w:w="1530" w:type="dxa"/>
          </w:tcPr>
          <w:p w:rsidR="005A1B78" w:rsidRPr="00C15CD2" w:rsidRDefault="005A1B78" w:rsidP="003F7F47">
            <w:pPr>
              <w:widowControl w:val="0"/>
              <w:autoSpaceDE w:val="0"/>
              <w:autoSpaceDN w:val="0"/>
              <w:adjustRightInd w:val="0"/>
            </w:pPr>
            <w:r w:rsidRPr="00C15CD2">
              <w:t>0.1</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Picloram</w:t>
            </w:r>
          </w:p>
        </w:tc>
        <w:tc>
          <w:tcPr>
            <w:tcW w:w="1530" w:type="dxa"/>
          </w:tcPr>
          <w:p w:rsidR="005A1B78" w:rsidRPr="00C15CD2" w:rsidRDefault="005A1B78" w:rsidP="003F7F47">
            <w:pPr>
              <w:widowControl w:val="0"/>
              <w:autoSpaceDE w:val="0"/>
              <w:autoSpaceDN w:val="0"/>
              <w:adjustRightInd w:val="0"/>
            </w:pPr>
            <w:r w:rsidRPr="00C15CD2">
              <w:t>5.0</w:t>
            </w:r>
          </w:p>
        </w:tc>
      </w:tr>
      <w:tr w:rsidR="00E60452" w:rsidRPr="00C15CD2" w:rsidTr="00605C93">
        <w:tc>
          <w:tcPr>
            <w:tcW w:w="4446" w:type="dxa"/>
          </w:tcPr>
          <w:p w:rsidR="00E60452" w:rsidRPr="00C15CD2" w:rsidRDefault="00E60452" w:rsidP="003F7F47">
            <w:pPr>
              <w:widowControl w:val="0"/>
              <w:autoSpaceDE w:val="0"/>
              <w:autoSpaceDN w:val="0"/>
              <w:adjustRightInd w:val="0"/>
            </w:pPr>
            <w:r w:rsidRPr="00C15CD2">
              <w:t>Pyrene</w:t>
            </w:r>
          </w:p>
        </w:tc>
        <w:tc>
          <w:tcPr>
            <w:tcW w:w="1530" w:type="dxa"/>
          </w:tcPr>
          <w:p w:rsidR="00E60452" w:rsidRPr="00C15CD2" w:rsidRDefault="00E60452" w:rsidP="003F7F47">
            <w:pPr>
              <w:widowControl w:val="0"/>
              <w:autoSpaceDE w:val="0"/>
              <w:autoSpaceDN w:val="0"/>
              <w:adjustRightInd w:val="0"/>
            </w:pPr>
            <w:r w:rsidRPr="00C15CD2">
              <w:t>1.05</w:t>
            </w:r>
          </w:p>
        </w:tc>
      </w:tr>
      <w:tr w:rsidR="005A1B78" w:rsidRPr="00C15CD2" w:rsidTr="001A1DDF">
        <w:tc>
          <w:tcPr>
            <w:tcW w:w="4446" w:type="dxa"/>
          </w:tcPr>
          <w:p w:rsidR="005A1B78" w:rsidRPr="00C15CD2" w:rsidRDefault="005A1B78" w:rsidP="001A1DDF">
            <w:pPr>
              <w:widowControl w:val="0"/>
              <w:autoSpaceDE w:val="0"/>
              <w:autoSpaceDN w:val="0"/>
              <w:adjustRightInd w:val="0"/>
              <w:ind w:left="342" w:hanging="342"/>
            </w:pPr>
            <w:r w:rsidRPr="00C15CD2">
              <w:t>Polychlorinated Biphenyls (PCBs) (as decachloro-biphenyl)*</w:t>
            </w:r>
          </w:p>
        </w:tc>
        <w:tc>
          <w:tcPr>
            <w:tcW w:w="1530" w:type="dxa"/>
            <w:vAlign w:val="bottom"/>
          </w:tcPr>
          <w:p w:rsidR="005A1B78" w:rsidRPr="00C15CD2" w:rsidRDefault="005A1B78" w:rsidP="003F7F47">
            <w:pPr>
              <w:widowControl w:val="0"/>
              <w:autoSpaceDE w:val="0"/>
              <w:autoSpaceDN w:val="0"/>
              <w:adjustRightInd w:val="0"/>
            </w:pPr>
            <w:r w:rsidRPr="00C15CD2">
              <w:t>0.0025</w:t>
            </w:r>
          </w:p>
        </w:tc>
      </w:tr>
      <w:tr w:rsidR="00E60452" w:rsidRPr="00C15CD2" w:rsidTr="00A928A9">
        <w:tc>
          <w:tcPr>
            <w:tcW w:w="4446" w:type="dxa"/>
          </w:tcPr>
          <w:p w:rsidR="00E60452" w:rsidRPr="00C15CD2" w:rsidRDefault="00E60452" w:rsidP="003F7F47">
            <w:pPr>
              <w:widowControl w:val="0"/>
              <w:autoSpaceDE w:val="0"/>
              <w:autoSpaceDN w:val="0"/>
              <w:adjustRightInd w:val="0"/>
            </w:pPr>
            <w:r w:rsidRPr="00C15CD2">
              <w:t>alpha-BHC (alpha-Benzene</w:t>
            </w:r>
          </w:p>
          <w:p w:rsidR="00E60452" w:rsidRPr="00C15CD2" w:rsidRDefault="00E60452" w:rsidP="00A928A9">
            <w:pPr>
              <w:widowControl w:val="0"/>
              <w:autoSpaceDE w:val="0"/>
              <w:autoSpaceDN w:val="0"/>
              <w:adjustRightInd w:val="0"/>
              <w:ind w:firstLine="327"/>
            </w:pPr>
            <w:r w:rsidRPr="00C15CD2">
              <w:t>hexachloride)*</w:t>
            </w:r>
          </w:p>
        </w:tc>
        <w:tc>
          <w:tcPr>
            <w:tcW w:w="1530" w:type="dxa"/>
            <w:vAlign w:val="bottom"/>
          </w:tcPr>
          <w:p w:rsidR="00E60452" w:rsidRPr="00C15CD2" w:rsidRDefault="00E60452" w:rsidP="003F7F47">
            <w:pPr>
              <w:widowControl w:val="0"/>
              <w:autoSpaceDE w:val="0"/>
              <w:autoSpaceDN w:val="0"/>
              <w:adjustRightInd w:val="0"/>
            </w:pPr>
            <w:r w:rsidRPr="00C15CD2">
              <w:t>0.00055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Simazine</w:t>
            </w:r>
          </w:p>
        </w:tc>
        <w:tc>
          <w:tcPr>
            <w:tcW w:w="1530" w:type="dxa"/>
          </w:tcPr>
          <w:p w:rsidR="005A1B78" w:rsidRPr="00C15CD2" w:rsidRDefault="005A1B78" w:rsidP="003F7F47">
            <w:pPr>
              <w:widowControl w:val="0"/>
              <w:autoSpaceDE w:val="0"/>
              <w:autoSpaceDN w:val="0"/>
              <w:adjustRightInd w:val="0"/>
            </w:pPr>
            <w:r w:rsidRPr="00C15CD2">
              <w:t>0.04</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Styrene</w:t>
            </w:r>
          </w:p>
        </w:tc>
        <w:tc>
          <w:tcPr>
            <w:tcW w:w="1530" w:type="dxa"/>
          </w:tcPr>
          <w:p w:rsidR="005A1B78" w:rsidRPr="00C15CD2" w:rsidRDefault="005A1B78" w:rsidP="003F7F47">
            <w:pPr>
              <w:widowControl w:val="0"/>
              <w:autoSpaceDE w:val="0"/>
              <w:autoSpaceDN w:val="0"/>
              <w:adjustRightInd w:val="0"/>
            </w:pPr>
            <w:r w:rsidRPr="00C15CD2">
              <w:t>0.5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2,4,5-TP</w:t>
            </w:r>
          </w:p>
        </w:tc>
        <w:tc>
          <w:tcPr>
            <w:tcW w:w="1530" w:type="dxa"/>
          </w:tcPr>
          <w:p w:rsidR="005A1B78" w:rsidRPr="00C15CD2" w:rsidRDefault="005A1B78" w:rsidP="003F7F47">
            <w:pPr>
              <w:widowControl w:val="0"/>
              <w:autoSpaceDE w:val="0"/>
              <w:autoSpaceDN w:val="0"/>
              <w:adjustRightInd w:val="0"/>
            </w:pPr>
            <w:r w:rsidRPr="00C15CD2">
              <w:t>0.25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Tetrachloroethylene*</w:t>
            </w:r>
          </w:p>
        </w:tc>
        <w:tc>
          <w:tcPr>
            <w:tcW w:w="1530" w:type="dxa"/>
          </w:tcPr>
          <w:p w:rsidR="005A1B78" w:rsidRPr="00C15CD2" w:rsidRDefault="005A1B78" w:rsidP="003F7F47">
            <w:pPr>
              <w:widowControl w:val="0"/>
              <w:autoSpaceDE w:val="0"/>
              <w:autoSpaceDN w:val="0"/>
              <w:adjustRightInd w:val="0"/>
            </w:pPr>
            <w:r w:rsidRPr="00C15CD2">
              <w:t>0.025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Toluene</w:t>
            </w:r>
          </w:p>
        </w:tc>
        <w:tc>
          <w:tcPr>
            <w:tcW w:w="1530" w:type="dxa"/>
          </w:tcPr>
          <w:p w:rsidR="005A1B78" w:rsidRPr="00C15CD2" w:rsidRDefault="005A1B78" w:rsidP="003F7F47">
            <w:pPr>
              <w:widowControl w:val="0"/>
              <w:autoSpaceDE w:val="0"/>
              <w:autoSpaceDN w:val="0"/>
              <w:adjustRightInd w:val="0"/>
            </w:pPr>
            <w:r w:rsidRPr="00C15CD2">
              <w:t>2.5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Toxaphene*</w:t>
            </w:r>
          </w:p>
        </w:tc>
        <w:tc>
          <w:tcPr>
            <w:tcW w:w="1530" w:type="dxa"/>
          </w:tcPr>
          <w:p w:rsidR="005A1B78" w:rsidRPr="00C15CD2" w:rsidRDefault="005A1B78" w:rsidP="003F7F47">
            <w:pPr>
              <w:widowControl w:val="0"/>
              <w:autoSpaceDE w:val="0"/>
              <w:autoSpaceDN w:val="0"/>
              <w:adjustRightInd w:val="0"/>
            </w:pPr>
            <w:r w:rsidRPr="00C15CD2">
              <w:t>0.015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1,1,1-Trichloroethane</w:t>
            </w:r>
          </w:p>
        </w:tc>
        <w:tc>
          <w:tcPr>
            <w:tcW w:w="1530" w:type="dxa"/>
          </w:tcPr>
          <w:p w:rsidR="005A1B78" w:rsidRPr="00C15CD2" w:rsidRDefault="005A1B78" w:rsidP="003F7F47">
            <w:pPr>
              <w:widowControl w:val="0"/>
              <w:autoSpaceDE w:val="0"/>
              <w:autoSpaceDN w:val="0"/>
              <w:adjustRightInd w:val="0"/>
            </w:pPr>
            <w:r w:rsidRPr="00C15CD2">
              <w:t>1.0</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1,2,4-Trichlorobenzene</w:t>
            </w:r>
          </w:p>
        </w:tc>
        <w:tc>
          <w:tcPr>
            <w:tcW w:w="1530" w:type="dxa"/>
          </w:tcPr>
          <w:p w:rsidR="005A1B78" w:rsidRPr="00C15CD2" w:rsidRDefault="005A1B78" w:rsidP="003F7F47">
            <w:pPr>
              <w:widowControl w:val="0"/>
              <w:autoSpaceDE w:val="0"/>
              <w:autoSpaceDN w:val="0"/>
              <w:adjustRightInd w:val="0"/>
            </w:pPr>
            <w:r w:rsidRPr="00C15CD2">
              <w:t>0.7</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1,1,2-Trichloroethane</w:t>
            </w:r>
          </w:p>
        </w:tc>
        <w:tc>
          <w:tcPr>
            <w:tcW w:w="1530" w:type="dxa"/>
          </w:tcPr>
          <w:p w:rsidR="005A1B78" w:rsidRPr="00C15CD2" w:rsidRDefault="006B62CB" w:rsidP="006B62CB">
            <w:pPr>
              <w:widowControl w:val="0"/>
              <w:autoSpaceDE w:val="0"/>
              <w:autoSpaceDN w:val="0"/>
              <w:adjustRightInd w:val="0"/>
            </w:pPr>
            <w:r>
              <w:t>0.05</w:t>
            </w:r>
          </w:p>
        </w:tc>
      </w:tr>
      <w:tr w:rsidR="006B62CB" w:rsidRPr="00C15CD2" w:rsidTr="00605C93">
        <w:tc>
          <w:tcPr>
            <w:tcW w:w="4446" w:type="dxa"/>
          </w:tcPr>
          <w:p w:rsidR="006B62CB" w:rsidRPr="00C15CD2" w:rsidRDefault="006B62CB" w:rsidP="00E83E4A">
            <w:pPr>
              <w:widowControl w:val="0"/>
              <w:autoSpaceDE w:val="0"/>
              <w:autoSpaceDN w:val="0"/>
              <w:adjustRightInd w:val="0"/>
            </w:pPr>
            <w:r>
              <w:t>Trichlor</w:t>
            </w:r>
            <w:r w:rsidR="00E83E4A">
              <w:t>oe</w:t>
            </w:r>
            <w:r>
              <w:t>thylene*</w:t>
            </w:r>
          </w:p>
        </w:tc>
        <w:tc>
          <w:tcPr>
            <w:tcW w:w="1530" w:type="dxa"/>
          </w:tcPr>
          <w:p w:rsidR="006B62CB" w:rsidRPr="00C15CD2" w:rsidRDefault="006B62CB" w:rsidP="003F7F47">
            <w:pPr>
              <w:widowControl w:val="0"/>
              <w:autoSpaceDE w:val="0"/>
              <w:autoSpaceDN w:val="0"/>
              <w:adjustRightInd w:val="0"/>
            </w:pPr>
            <w:r>
              <w:t>0.025</w:t>
            </w:r>
          </w:p>
        </w:tc>
      </w:tr>
      <w:tr w:rsidR="00605C93" w:rsidRPr="00C15CD2" w:rsidTr="00605C93">
        <w:tc>
          <w:tcPr>
            <w:tcW w:w="4446" w:type="dxa"/>
          </w:tcPr>
          <w:p w:rsidR="00605C93" w:rsidRPr="00C15CD2" w:rsidRDefault="00605C93" w:rsidP="003F7F47">
            <w:pPr>
              <w:widowControl w:val="0"/>
              <w:autoSpaceDE w:val="0"/>
              <w:autoSpaceDN w:val="0"/>
              <w:adjustRightInd w:val="0"/>
            </w:pPr>
            <w:r w:rsidRPr="00C15CD2">
              <w:t>Trichlorofluoromethane</w:t>
            </w:r>
          </w:p>
        </w:tc>
        <w:tc>
          <w:tcPr>
            <w:tcW w:w="1530" w:type="dxa"/>
          </w:tcPr>
          <w:p w:rsidR="00605C93" w:rsidRPr="00C15CD2" w:rsidRDefault="00605C93" w:rsidP="003F7F47">
            <w:pPr>
              <w:widowControl w:val="0"/>
              <w:autoSpaceDE w:val="0"/>
              <w:autoSpaceDN w:val="0"/>
              <w:adjustRightInd w:val="0"/>
            </w:pPr>
            <w:r w:rsidRPr="00C15CD2">
              <w:t>10.5</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Vinyl Chloride*</w:t>
            </w:r>
          </w:p>
        </w:tc>
        <w:tc>
          <w:tcPr>
            <w:tcW w:w="1530" w:type="dxa"/>
          </w:tcPr>
          <w:p w:rsidR="005A1B78" w:rsidRPr="00C15CD2" w:rsidRDefault="005A1B78" w:rsidP="003F7F47">
            <w:pPr>
              <w:widowControl w:val="0"/>
              <w:autoSpaceDE w:val="0"/>
              <w:autoSpaceDN w:val="0"/>
              <w:adjustRightInd w:val="0"/>
            </w:pPr>
            <w:r w:rsidRPr="00C15CD2">
              <w:t>0.01</w:t>
            </w:r>
          </w:p>
        </w:tc>
      </w:tr>
      <w:tr w:rsidR="005A1B78" w:rsidRPr="00C15CD2" w:rsidTr="00605C93">
        <w:tc>
          <w:tcPr>
            <w:tcW w:w="4446" w:type="dxa"/>
          </w:tcPr>
          <w:p w:rsidR="005A1B78" w:rsidRPr="00C15CD2" w:rsidRDefault="005A1B78" w:rsidP="003F7F47">
            <w:pPr>
              <w:widowControl w:val="0"/>
              <w:autoSpaceDE w:val="0"/>
              <w:autoSpaceDN w:val="0"/>
              <w:adjustRightInd w:val="0"/>
            </w:pPr>
            <w:r w:rsidRPr="00C15CD2">
              <w:t>Xylenes</w:t>
            </w:r>
          </w:p>
        </w:tc>
        <w:tc>
          <w:tcPr>
            <w:tcW w:w="1530" w:type="dxa"/>
          </w:tcPr>
          <w:p w:rsidR="005A1B78" w:rsidRPr="00C15CD2" w:rsidRDefault="005A1B78" w:rsidP="003F7F47">
            <w:pPr>
              <w:widowControl w:val="0"/>
              <w:autoSpaceDE w:val="0"/>
              <w:autoSpaceDN w:val="0"/>
              <w:adjustRightInd w:val="0"/>
            </w:pPr>
            <w:r w:rsidRPr="00C15CD2">
              <w:t>10.0</w:t>
            </w:r>
          </w:p>
        </w:tc>
      </w:tr>
      <w:tr w:rsidR="005A1B78" w:rsidRPr="00C15CD2" w:rsidTr="00605C93">
        <w:tc>
          <w:tcPr>
            <w:tcW w:w="5976" w:type="dxa"/>
            <w:gridSpan w:val="2"/>
          </w:tcPr>
          <w:p w:rsidR="005A1B78" w:rsidRPr="00C15CD2" w:rsidRDefault="005A1B78" w:rsidP="003F7F47">
            <w:pPr>
              <w:widowControl w:val="0"/>
              <w:autoSpaceDE w:val="0"/>
              <w:autoSpaceDN w:val="0"/>
              <w:adjustRightInd w:val="0"/>
            </w:pPr>
          </w:p>
        </w:tc>
      </w:tr>
      <w:tr w:rsidR="005A1B78" w:rsidRPr="00C15CD2" w:rsidTr="00A928A9">
        <w:tc>
          <w:tcPr>
            <w:tcW w:w="4446" w:type="dxa"/>
          </w:tcPr>
          <w:p w:rsidR="005A1B78" w:rsidRPr="00C15CD2" w:rsidRDefault="005A1B78" w:rsidP="003F7F47">
            <w:pPr>
              <w:widowControl w:val="0"/>
              <w:autoSpaceDE w:val="0"/>
              <w:autoSpaceDN w:val="0"/>
              <w:adjustRightInd w:val="0"/>
            </w:pPr>
            <w:r w:rsidRPr="00C15CD2">
              <w:t>* Denotes a carcinogen.</w:t>
            </w:r>
          </w:p>
        </w:tc>
        <w:tc>
          <w:tcPr>
            <w:tcW w:w="1530" w:type="dxa"/>
          </w:tcPr>
          <w:p w:rsidR="005A1B78" w:rsidRPr="00C15CD2" w:rsidRDefault="005A1B78" w:rsidP="003F7F47">
            <w:pPr>
              <w:widowControl w:val="0"/>
              <w:autoSpaceDE w:val="0"/>
              <w:autoSpaceDN w:val="0"/>
              <w:adjustRightInd w:val="0"/>
            </w:pPr>
          </w:p>
        </w:tc>
      </w:tr>
    </w:tbl>
    <w:p w:rsidR="003F7F47" w:rsidRDefault="003F7F47" w:rsidP="003F7F47">
      <w:pPr>
        <w:widowControl w:val="0"/>
        <w:autoSpaceDE w:val="0"/>
        <w:autoSpaceDN w:val="0"/>
        <w:adjustRightInd w:val="0"/>
        <w:ind w:left="2160" w:hanging="720"/>
      </w:pPr>
    </w:p>
    <w:p w:rsidR="003F7F47" w:rsidRDefault="003F7F47" w:rsidP="003F7F47">
      <w:pPr>
        <w:widowControl w:val="0"/>
        <w:autoSpaceDE w:val="0"/>
        <w:autoSpaceDN w:val="0"/>
        <w:adjustRightInd w:val="0"/>
        <w:ind w:left="2160" w:hanging="720"/>
      </w:pPr>
      <w:r>
        <w:t>2)</w:t>
      </w:r>
      <w:r>
        <w:tab/>
        <w:t xml:space="preserve">The standards for pesticide chemical constituents listed in subsection (b)(1) of this Section do not apply to groundwater within 10 feet of the land surface, provided that the concentrations of such constituents result from the application of pesticides in a manner consistent with the requirements of the Federal Insecticide, Fungicide and Rodenticide Act (7 USC 136 et seq.) and the Illinois Pesticide Act [415 ILCS 60]. </w:t>
      </w:r>
    </w:p>
    <w:p w:rsidR="001A5D26" w:rsidRPr="00605C93" w:rsidRDefault="001A5D26" w:rsidP="003F7F47">
      <w:pPr>
        <w:widowControl w:val="0"/>
        <w:autoSpaceDE w:val="0"/>
        <w:autoSpaceDN w:val="0"/>
        <w:adjustRightInd w:val="0"/>
        <w:ind w:left="1440" w:hanging="720"/>
      </w:pPr>
    </w:p>
    <w:p w:rsidR="00605C93" w:rsidRPr="00605C93" w:rsidRDefault="00605C93" w:rsidP="00605C93">
      <w:pPr>
        <w:ind w:left="1440" w:hanging="720"/>
      </w:pPr>
      <w:r w:rsidRPr="00605C93">
        <w:t>c)</w:t>
      </w:r>
      <w:r w:rsidRPr="00605C93">
        <w:tab/>
        <w:t>Explosive Constituents</w:t>
      </w:r>
    </w:p>
    <w:p w:rsidR="00605C93" w:rsidRPr="00605C93" w:rsidRDefault="00605C93" w:rsidP="00605C93">
      <w:pPr>
        <w:ind w:left="1440"/>
      </w:pPr>
      <w:r w:rsidRPr="00605C93">
        <w:t>Concentrations of the following explosive constituents must not exceed the Class II groundwater standard:</w:t>
      </w:r>
    </w:p>
    <w:p w:rsidR="00605C93" w:rsidRDefault="00605C93" w:rsidP="00605C93">
      <w:pPr>
        <w:ind w:left="1440"/>
      </w:pPr>
    </w:p>
    <w:tbl>
      <w:tblPr>
        <w:tblW w:w="0" w:type="auto"/>
        <w:tblInd w:w="1476" w:type="dxa"/>
        <w:tblLook w:val="0000" w:firstRow="0" w:lastRow="0" w:firstColumn="0" w:lastColumn="0" w:noHBand="0" w:noVBand="0"/>
      </w:tblPr>
      <w:tblGrid>
        <w:gridCol w:w="5130"/>
        <w:gridCol w:w="1530"/>
      </w:tblGrid>
      <w:tr w:rsidR="00605C93" w:rsidTr="00A928A9">
        <w:tc>
          <w:tcPr>
            <w:tcW w:w="5130" w:type="dxa"/>
          </w:tcPr>
          <w:p w:rsidR="00605C93" w:rsidRDefault="00605C93" w:rsidP="00156081">
            <w:pPr>
              <w:widowControl w:val="0"/>
              <w:autoSpaceDE w:val="0"/>
              <w:autoSpaceDN w:val="0"/>
              <w:adjustRightInd w:val="0"/>
            </w:pPr>
            <w:r>
              <w:t>Constituent</w:t>
            </w:r>
          </w:p>
        </w:tc>
        <w:tc>
          <w:tcPr>
            <w:tcW w:w="1530" w:type="dxa"/>
          </w:tcPr>
          <w:p w:rsidR="00605C93" w:rsidRDefault="00605C93" w:rsidP="00156081">
            <w:pPr>
              <w:widowControl w:val="0"/>
              <w:autoSpaceDE w:val="0"/>
              <w:autoSpaceDN w:val="0"/>
              <w:adjustRightInd w:val="0"/>
            </w:pPr>
            <w:r>
              <w:t>Standard</w:t>
            </w:r>
          </w:p>
        </w:tc>
      </w:tr>
      <w:tr w:rsidR="00605C93" w:rsidTr="00A928A9">
        <w:tc>
          <w:tcPr>
            <w:tcW w:w="5130" w:type="dxa"/>
          </w:tcPr>
          <w:p w:rsidR="00605C93" w:rsidRDefault="00605C93" w:rsidP="00156081">
            <w:pPr>
              <w:widowControl w:val="0"/>
              <w:autoSpaceDE w:val="0"/>
              <w:autoSpaceDN w:val="0"/>
              <w:adjustRightInd w:val="0"/>
            </w:pPr>
          </w:p>
        </w:tc>
        <w:tc>
          <w:tcPr>
            <w:tcW w:w="1530" w:type="dxa"/>
          </w:tcPr>
          <w:p w:rsidR="00605C93" w:rsidRDefault="00605C93" w:rsidP="00156081">
            <w:pPr>
              <w:widowControl w:val="0"/>
              <w:autoSpaceDE w:val="0"/>
              <w:autoSpaceDN w:val="0"/>
              <w:adjustRightInd w:val="0"/>
            </w:pPr>
            <w:r>
              <w:t>(mg/L)</w:t>
            </w:r>
          </w:p>
        </w:tc>
      </w:tr>
      <w:tr w:rsidR="00605C93" w:rsidTr="00605C93">
        <w:tc>
          <w:tcPr>
            <w:tcW w:w="6660" w:type="dxa"/>
            <w:gridSpan w:val="2"/>
          </w:tcPr>
          <w:p w:rsidR="00605C93" w:rsidRDefault="00605C93" w:rsidP="00156081">
            <w:pPr>
              <w:widowControl w:val="0"/>
              <w:autoSpaceDE w:val="0"/>
              <w:autoSpaceDN w:val="0"/>
              <w:adjustRightInd w:val="0"/>
            </w:pPr>
          </w:p>
        </w:tc>
      </w:tr>
      <w:tr w:rsidR="00605C93" w:rsidTr="00605C93">
        <w:tc>
          <w:tcPr>
            <w:tcW w:w="5130" w:type="dxa"/>
          </w:tcPr>
          <w:p w:rsidR="00605C93" w:rsidRDefault="00605C93" w:rsidP="00156081">
            <w:pPr>
              <w:widowControl w:val="0"/>
              <w:autoSpaceDE w:val="0"/>
              <w:autoSpaceDN w:val="0"/>
              <w:adjustRightInd w:val="0"/>
            </w:pPr>
            <w:r w:rsidRPr="00605C93">
              <w:t>1,3-Dinitrobenzene</w:t>
            </w:r>
          </w:p>
        </w:tc>
        <w:tc>
          <w:tcPr>
            <w:tcW w:w="1530" w:type="dxa"/>
          </w:tcPr>
          <w:p w:rsidR="00605C93" w:rsidRPr="00C15CD2" w:rsidRDefault="00605C93" w:rsidP="00156081">
            <w:pPr>
              <w:widowControl w:val="0"/>
              <w:autoSpaceDE w:val="0"/>
              <w:autoSpaceDN w:val="0"/>
              <w:adjustRightInd w:val="0"/>
            </w:pPr>
            <w:r w:rsidRPr="00C15CD2">
              <w:t>0.0007</w:t>
            </w:r>
          </w:p>
        </w:tc>
      </w:tr>
      <w:tr w:rsidR="00605C93" w:rsidTr="00605C93">
        <w:tc>
          <w:tcPr>
            <w:tcW w:w="5130" w:type="dxa"/>
          </w:tcPr>
          <w:p w:rsidR="00605C93" w:rsidRPr="00C15CD2" w:rsidRDefault="00605C93" w:rsidP="00156081">
            <w:pPr>
              <w:widowControl w:val="0"/>
              <w:autoSpaceDE w:val="0"/>
              <w:autoSpaceDN w:val="0"/>
              <w:adjustRightInd w:val="0"/>
            </w:pPr>
            <w:r w:rsidRPr="00C15CD2">
              <w:t>2,4-Dinitrotoluene*</w:t>
            </w:r>
          </w:p>
        </w:tc>
        <w:tc>
          <w:tcPr>
            <w:tcW w:w="1530" w:type="dxa"/>
          </w:tcPr>
          <w:p w:rsidR="00605C93" w:rsidRPr="00C15CD2" w:rsidRDefault="00605C93" w:rsidP="00156081">
            <w:pPr>
              <w:widowControl w:val="0"/>
              <w:autoSpaceDE w:val="0"/>
              <w:autoSpaceDN w:val="0"/>
              <w:adjustRightInd w:val="0"/>
            </w:pPr>
            <w:r w:rsidRPr="00C15CD2">
              <w:t>0.0001</w:t>
            </w:r>
          </w:p>
        </w:tc>
      </w:tr>
      <w:tr w:rsidR="00605C93" w:rsidTr="00605C93">
        <w:tc>
          <w:tcPr>
            <w:tcW w:w="5130" w:type="dxa"/>
          </w:tcPr>
          <w:p w:rsidR="00605C93" w:rsidRPr="00C15CD2" w:rsidRDefault="00605C93" w:rsidP="00156081">
            <w:pPr>
              <w:widowControl w:val="0"/>
              <w:autoSpaceDE w:val="0"/>
              <w:autoSpaceDN w:val="0"/>
              <w:adjustRightInd w:val="0"/>
            </w:pPr>
            <w:r w:rsidRPr="00C15CD2">
              <w:t>2,6-Dinitrotoluene*</w:t>
            </w:r>
          </w:p>
        </w:tc>
        <w:tc>
          <w:tcPr>
            <w:tcW w:w="1530" w:type="dxa"/>
          </w:tcPr>
          <w:p w:rsidR="00605C93" w:rsidRPr="00C15CD2" w:rsidRDefault="00605C93" w:rsidP="00156081">
            <w:pPr>
              <w:widowControl w:val="0"/>
              <w:autoSpaceDE w:val="0"/>
              <w:autoSpaceDN w:val="0"/>
              <w:adjustRightInd w:val="0"/>
            </w:pPr>
            <w:r w:rsidRPr="00C15CD2">
              <w:t>0.00031</w:t>
            </w:r>
          </w:p>
        </w:tc>
      </w:tr>
      <w:tr w:rsidR="00605C93" w:rsidTr="00A928A9">
        <w:tc>
          <w:tcPr>
            <w:tcW w:w="5130" w:type="dxa"/>
          </w:tcPr>
          <w:p w:rsidR="00605C93" w:rsidRPr="00C15CD2" w:rsidRDefault="00605C93" w:rsidP="00A928A9">
            <w:pPr>
              <w:ind w:left="1440" w:hanging="1422"/>
            </w:pPr>
            <w:r w:rsidRPr="00C15CD2">
              <w:t xml:space="preserve">HMX (High Melting </w:t>
            </w:r>
          </w:p>
          <w:p w:rsidR="00605C93" w:rsidRPr="00C15CD2" w:rsidRDefault="00605C93" w:rsidP="00A928A9">
            <w:pPr>
              <w:widowControl w:val="0"/>
              <w:autoSpaceDE w:val="0"/>
              <w:autoSpaceDN w:val="0"/>
              <w:adjustRightInd w:val="0"/>
              <w:ind w:left="432"/>
            </w:pPr>
            <w:r w:rsidRPr="00C15CD2">
              <w:t>Explosive, Octogen)</w:t>
            </w:r>
          </w:p>
        </w:tc>
        <w:tc>
          <w:tcPr>
            <w:tcW w:w="1530" w:type="dxa"/>
            <w:vAlign w:val="bottom"/>
          </w:tcPr>
          <w:p w:rsidR="00605C93" w:rsidRPr="00C15CD2" w:rsidRDefault="00605C93" w:rsidP="00156081">
            <w:pPr>
              <w:widowControl w:val="0"/>
              <w:autoSpaceDE w:val="0"/>
              <w:autoSpaceDN w:val="0"/>
              <w:adjustRightInd w:val="0"/>
            </w:pPr>
            <w:r w:rsidRPr="00C15CD2">
              <w:t>1.4</w:t>
            </w:r>
          </w:p>
        </w:tc>
      </w:tr>
      <w:tr w:rsidR="00605C93" w:rsidTr="00605C93">
        <w:tc>
          <w:tcPr>
            <w:tcW w:w="5130" w:type="dxa"/>
          </w:tcPr>
          <w:p w:rsidR="00605C93" w:rsidRPr="00C15CD2" w:rsidRDefault="00605C93" w:rsidP="00156081">
            <w:pPr>
              <w:widowControl w:val="0"/>
              <w:autoSpaceDE w:val="0"/>
              <w:autoSpaceDN w:val="0"/>
              <w:adjustRightInd w:val="0"/>
            </w:pPr>
            <w:r w:rsidRPr="00C15CD2">
              <w:lastRenderedPageBreak/>
              <w:t>Nitrobenzene</w:t>
            </w:r>
          </w:p>
        </w:tc>
        <w:tc>
          <w:tcPr>
            <w:tcW w:w="1530" w:type="dxa"/>
          </w:tcPr>
          <w:p w:rsidR="00605C93" w:rsidRPr="00C15CD2" w:rsidRDefault="00605C93" w:rsidP="00156081">
            <w:pPr>
              <w:widowControl w:val="0"/>
              <w:autoSpaceDE w:val="0"/>
              <w:autoSpaceDN w:val="0"/>
              <w:adjustRightInd w:val="0"/>
            </w:pPr>
            <w:r w:rsidRPr="00C15CD2">
              <w:t>0.014</w:t>
            </w:r>
          </w:p>
        </w:tc>
      </w:tr>
      <w:tr w:rsidR="00605C93" w:rsidRPr="00C15CD2" w:rsidTr="00605C93">
        <w:tc>
          <w:tcPr>
            <w:tcW w:w="5130" w:type="dxa"/>
          </w:tcPr>
          <w:p w:rsidR="00605C93" w:rsidRPr="00C15CD2" w:rsidRDefault="00605C93" w:rsidP="00156081">
            <w:pPr>
              <w:widowControl w:val="0"/>
              <w:autoSpaceDE w:val="0"/>
              <w:autoSpaceDN w:val="0"/>
              <w:adjustRightInd w:val="0"/>
            </w:pPr>
            <w:r w:rsidRPr="00C15CD2">
              <w:t>RDX (Royal Demolition</w:t>
            </w:r>
          </w:p>
        </w:tc>
        <w:tc>
          <w:tcPr>
            <w:tcW w:w="1530" w:type="dxa"/>
          </w:tcPr>
          <w:p w:rsidR="00605C93" w:rsidRPr="00C15CD2" w:rsidRDefault="00605C93" w:rsidP="00156081">
            <w:pPr>
              <w:widowControl w:val="0"/>
              <w:autoSpaceDE w:val="0"/>
              <w:autoSpaceDN w:val="0"/>
              <w:adjustRightInd w:val="0"/>
            </w:pPr>
          </w:p>
        </w:tc>
      </w:tr>
      <w:tr w:rsidR="00605C93" w:rsidRPr="00C15CD2" w:rsidTr="00605C93">
        <w:tc>
          <w:tcPr>
            <w:tcW w:w="5130" w:type="dxa"/>
          </w:tcPr>
          <w:p w:rsidR="00605C93" w:rsidRPr="00C15CD2" w:rsidRDefault="00605C93" w:rsidP="00A928A9">
            <w:pPr>
              <w:widowControl w:val="0"/>
              <w:autoSpaceDE w:val="0"/>
              <w:autoSpaceDN w:val="0"/>
              <w:adjustRightInd w:val="0"/>
              <w:ind w:firstLine="432"/>
            </w:pPr>
            <w:r w:rsidRPr="00C15CD2">
              <w:t>Explosive, Cyclonite)</w:t>
            </w:r>
          </w:p>
        </w:tc>
        <w:tc>
          <w:tcPr>
            <w:tcW w:w="1530" w:type="dxa"/>
          </w:tcPr>
          <w:p w:rsidR="00605C93" w:rsidRPr="00C15CD2" w:rsidRDefault="00605C93" w:rsidP="00156081">
            <w:pPr>
              <w:widowControl w:val="0"/>
              <w:autoSpaceDE w:val="0"/>
              <w:autoSpaceDN w:val="0"/>
              <w:adjustRightInd w:val="0"/>
            </w:pPr>
            <w:r w:rsidRPr="00C15CD2">
              <w:t>0.084</w:t>
            </w:r>
          </w:p>
        </w:tc>
      </w:tr>
      <w:tr w:rsidR="00605C93" w:rsidRPr="00C15CD2" w:rsidTr="00605C93">
        <w:tc>
          <w:tcPr>
            <w:tcW w:w="5130" w:type="dxa"/>
          </w:tcPr>
          <w:p w:rsidR="00605C93" w:rsidRPr="00C15CD2" w:rsidRDefault="00605C93" w:rsidP="00156081">
            <w:pPr>
              <w:widowControl w:val="0"/>
              <w:autoSpaceDE w:val="0"/>
              <w:autoSpaceDN w:val="0"/>
              <w:adjustRightInd w:val="0"/>
            </w:pPr>
            <w:r w:rsidRPr="00C15CD2">
              <w:t>1,3,5-Trinitrobenzene</w:t>
            </w:r>
          </w:p>
        </w:tc>
        <w:tc>
          <w:tcPr>
            <w:tcW w:w="1530" w:type="dxa"/>
          </w:tcPr>
          <w:p w:rsidR="00605C93" w:rsidRPr="00C15CD2" w:rsidRDefault="00605C93" w:rsidP="00156081">
            <w:pPr>
              <w:widowControl w:val="0"/>
              <w:autoSpaceDE w:val="0"/>
              <w:autoSpaceDN w:val="0"/>
              <w:adjustRightInd w:val="0"/>
            </w:pPr>
            <w:r w:rsidRPr="00C15CD2">
              <w:t>0.84</w:t>
            </w:r>
          </w:p>
        </w:tc>
      </w:tr>
      <w:tr w:rsidR="00605C93" w:rsidRPr="00C15CD2" w:rsidTr="00605C93">
        <w:tc>
          <w:tcPr>
            <w:tcW w:w="5130" w:type="dxa"/>
          </w:tcPr>
          <w:p w:rsidR="00605C93" w:rsidRPr="00C15CD2" w:rsidRDefault="00605C93" w:rsidP="00156081">
            <w:pPr>
              <w:widowControl w:val="0"/>
              <w:autoSpaceDE w:val="0"/>
              <w:autoSpaceDN w:val="0"/>
              <w:adjustRightInd w:val="0"/>
            </w:pPr>
            <w:r w:rsidRPr="00C15CD2">
              <w:t>2,4,6-Trinitrotoluene (TNT)</w:t>
            </w:r>
          </w:p>
        </w:tc>
        <w:tc>
          <w:tcPr>
            <w:tcW w:w="1530" w:type="dxa"/>
          </w:tcPr>
          <w:p w:rsidR="00605C93" w:rsidRPr="00C15CD2" w:rsidRDefault="00605C93" w:rsidP="00156081">
            <w:pPr>
              <w:widowControl w:val="0"/>
              <w:autoSpaceDE w:val="0"/>
              <w:autoSpaceDN w:val="0"/>
              <w:adjustRightInd w:val="0"/>
            </w:pPr>
            <w:r w:rsidRPr="00C15CD2">
              <w:t>0.014</w:t>
            </w:r>
          </w:p>
        </w:tc>
      </w:tr>
      <w:tr w:rsidR="00605C93" w:rsidRPr="00C15CD2" w:rsidTr="00605C93">
        <w:tc>
          <w:tcPr>
            <w:tcW w:w="6660" w:type="dxa"/>
            <w:gridSpan w:val="2"/>
          </w:tcPr>
          <w:p w:rsidR="00605C93" w:rsidRPr="00C15CD2" w:rsidRDefault="00605C93" w:rsidP="00156081">
            <w:pPr>
              <w:widowControl w:val="0"/>
              <w:autoSpaceDE w:val="0"/>
              <w:autoSpaceDN w:val="0"/>
              <w:adjustRightInd w:val="0"/>
            </w:pPr>
          </w:p>
        </w:tc>
      </w:tr>
      <w:tr w:rsidR="00605C93" w:rsidRPr="00C15CD2" w:rsidTr="00605C93">
        <w:tc>
          <w:tcPr>
            <w:tcW w:w="5130" w:type="dxa"/>
          </w:tcPr>
          <w:p w:rsidR="00605C93" w:rsidRPr="00C15CD2" w:rsidRDefault="00605C93" w:rsidP="00156081">
            <w:pPr>
              <w:widowControl w:val="0"/>
              <w:autoSpaceDE w:val="0"/>
              <w:autoSpaceDN w:val="0"/>
              <w:adjustRightInd w:val="0"/>
            </w:pPr>
            <w:r w:rsidRPr="00C15CD2">
              <w:t>*Denotes a carcinogen.</w:t>
            </w:r>
          </w:p>
        </w:tc>
        <w:tc>
          <w:tcPr>
            <w:tcW w:w="1530" w:type="dxa"/>
          </w:tcPr>
          <w:p w:rsidR="00605C93" w:rsidRPr="00C15CD2" w:rsidRDefault="00605C93" w:rsidP="00156081">
            <w:pPr>
              <w:widowControl w:val="0"/>
              <w:autoSpaceDE w:val="0"/>
              <w:autoSpaceDN w:val="0"/>
              <w:adjustRightInd w:val="0"/>
            </w:pPr>
          </w:p>
        </w:tc>
      </w:tr>
    </w:tbl>
    <w:p w:rsidR="00605C93" w:rsidRPr="00C15CD2" w:rsidRDefault="00605C93" w:rsidP="00605C93">
      <w:pPr>
        <w:ind w:left="1440"/>
      </w:pPr>
    </w:p>
    <w:p w:rsidR="003F7F47" w:rsidRDefault="00156081" w:rsidP="003F7F47">
      <w:pPr>
        <w:widowControl w:val="0"/>
        <w:autoSpaceDE w:val="0"/>
        <w:autoSpaceDN w:val="0"/>
        <w:adjustRightInd w:val="0"/>
        <w:ind w:left="1440" w:hanging="720"/>
      </w:pPr>
      <w:r>
        <w:t>d</w:t>
      </w:r>
      <w:r w:rsidR="003F7F47">
        <w:t>)</w:t>
      </w:r>
      <w:r w:rsidR="003F7F47">
        <w:tab/>
        <w:t xml:space="preserve">Complex Organic Chemical Mixtures </w:t>
      </w:r>
    </w:p>
    <w:p w:rsidR="003F7F47" w:rsidRDefault="003F7F47" w:rsidP="003F7F47">
      <w:pPr>
        <w:widowControl w:val="0"/>
        <w:autoSpaceDE w:val="0"/>
        <w:autoSpaceDN w:val="0"/>
        <w:adjustRightInd w:val="0"/>
        <w:ind w:left="1440" w:hanging="720"/>
      </w:pPr>
      <w:r>
        <w:tab/>
        <w:t xml:space="preserve">Concentrations of the following organic chemical constituents of gasoline, diesel fuel, or heating fuel must not be exceeded in Class II groundwater: </w:t>
      </w:r>
    </w:p>
    <w:p w:rsidR="005A1B78" w:rsidRDefault="005A1B78" w:rsidP="003F7F47">
      <w:pPr>
        <w:widowControl w:val="0"/>
        <w:autoSpaceDE w:val="0"/>
        <w:autoSpaceDN w:val="0"/>
        <w:adjustRightInd w:val="0"/>
        <w:ind w:left="2160" w:hanging="720"/>
      </w:pPr>
    </w:p>
    <w:tbl>
      <w:tblPr>
        <w:tblW w:w="0" w:type="auto"/>
        <w:tblInd w:w="1503" w:type="dxa"/>
        <w:tblLook w:val="0000" w:firstRow="0" w:lastRow="0" w:firstColumn="0" w:lastColumn="0" w:noHBand="0" w:noVBand="0"/>
      </w:tblPr>
      <w:tblGrid>
        <w:gridCol w:w="5103"/>
        <w:gridCol w:w="1539"/>
      </w:tblGrid>
      <w:tr w:rsidR="005A1B78" w:rsidTr="00A928A9">
        <w:tc>
          <w:tcPr>
            <w:tcW w:w="5103" w:type="dxa"/>
          </w:tcPr>
          <w:p w:rsidR="005A1B78" w:rsidRDefault="005A1B78" w:rsidP="003F7F47">
            <w:pPr>
              <w:widowControl w:val="0"/>
              <w:autoSpaceDE w:val="0"/>
              <w:autoSpaceDN w:val="0"/>
              <w:adjustRightInd w:val="0"/>
            </w:pPr>
            <w:r>
              <w:t>Constituent</w:t>
            </w:r>
          </w:p>
        </w:tc>
        <w:tc>
          <w:tcPr>
            <w:tcW w:w="1539" w:type="dxa"/>
          </w:tcPr>
          <w:p w:rsidR="005A1B78" w:rsidRDefault="005A1B78" w:rsidP="003F7F47">
            <w:pPr>
              <w:widowControl w:val="0"/>
              <w:autoSpaceDE w:val="0"/>
              <w:autoSpaceDN w:val="0"/>
              <w:adjustRightInd w:val="0"/>
            </w:pPr>
            <w:r>
              <w:t>Standard</w:t>
            </w:r>
          </w:p>
        </w:tc>
      </w:tr>
      <w:tr w:rsidR="005A1B78" w:rsidTr="00A928A9">
        <w:tc>
          <w:tcPr>
            <w:tcW w:w="5103" w:type="dxa"/>
          </w:tcPr>
          <w:p w:rsidR="005A1B78" w:rsidRDefault="005A1B78" w:rsidP="003F7F47">
            <w:pPr>
              <w:widowControl w:val="0"/>
              <w:autoSpaceDE w:val="0"/>
              <w:autoSpaceDN w:val="0"/>
              <w:adjustRightInd w:val="0"/>
            </w:pPr>
          </w:p>
        </w:tc>
        <w:tc>
          <w:tcPr>
            <w:tcW w:w="1539" w:type="dxa"/>
          </w:tcPr>
          <w:p w:rsidR="005A1B78" w:rsidRDefault="005A1B78" w:rsidP="003F7F47">
            <w:pPr>
              <w:widowControl w:val="0"/>
              <w:autoSpaceDE w:val="0"/>
              <w:autoSpaceDN w:val="0"/>
              <w:adjustRightInd w:val="0"/>
            </w:pPr>
            <w:r>
              <w:t>(mg/L)</w:t>
            </w:r>
          </w:p>
        </w:tc>
      </w:tr>
      <w:tr w:rsidR="005A1B78" w:rsidTr="00A928A9">
        <w:tc>
          <w:tcPr>
            <w:tcW w:w="5103" w:type="dxa"/>
          </w:tcPr>
          <w:p w:rsidR="005A1B78" w:rsidRDefault="005A1B78" w:rsidP="003F7F47">
            <w:pPr>
              <w:widowControl w:val="0"/>
              <w:autoSpaceDE w:val="0"/>
              <w:autoSpaceDN w:val="0"/>
              <w:adjustRightInd w:val="0"/>
            </w:pPr>
          </w:p>
        </w:tc>
        <w:tc>
          <w:tcPr>
            <w:tcW w:w="1539" w:type="dxa"/>
          </w:tcPr>
          <w:p w:rsidR="005A1B78" w:rsidRDefault="005A1B78" w:rsidP="003F7F47">
            <w:pPr>
              <w:widowControl w:val="0"/>
              <w:autoSpaceDE w:val="0"/>
              <w:autoSpaceDN w:val="0"/>
              <w:adjustRightInd w:val="0"/>
            </w:pPr>
          </w:p>
        </w:tc>
      </w:tr>
      <w:tr w:rsidR="005A1B78" w:rsidTr="00A928A9">
        <w:tc>
          <w:tcPr>
            <w:tcW w:w="5103" w:type="dxa"/>
          </w:tcPr>
          <w:p w:rsidR="005A1B78" w:rsidRDefault="005A1B78" w:rsidP="003F7F47">
            <w:pPr>
              <w:widowControl w:val="0"/>
              <w:autoSpaceDE w:val="0"/>
              <w:autoSpaceDN w:val="0"/>
              <w:adjustRightInd w:val="0"/>
            </w:pPr>
            <w:r>
              <w:t>Benzene*</w:t>
            </w:r>
          </w:p>
        </w:tc>
        <w:tc>
          <w:tcPr>
            <w:tcW w:w="1539" w:type="dxa"/>
          </w:tcPr>
          <w:p w:rsidR="005A1B78" w:rsidRDefault="005A1B78" w:rsidP="003F7F47">
            <w:pPr>
              <w:widowControl w:val="0"/>
              <w:autoSpaceDE w:val="0"/>
              <w:autoSpaceDN w:val="0"/>
              <w:adjustRightInd w:val="0"/>
            </w:pPr>
            <w:r>
              <w:t>0.025</w:t>
            </w:r>
          </w:p>
        </w:tc>
      </w:tr>
      <w:tr w:rsidR="005A1B78" w:rsidTr="00A928A9">
        <w:tc>
          <w:tcPr>
            <w:tcW w:w="5103" w:type="dxa"/>
          </w:tcPr>
          <w:p w:rsidR="005A1B78" w:rsidRDefault="005A1B78" w:rsidP="003F7F47">
            <w:pPr>
              <w:widowControl w:val="0"/>
              <w:autoSpaceDE w:val="0"/>
              <w:autoSpaceDN w:val="0"/>
              <w:adjustRightInd w:val="0"/>
            </w:pPr>
            <w:r>
              <w:t>BETX</w:t>
            </w:r>
          </w:p>
        </w:tc>
        <w:tc>
          <w:tcPr>
            <w:tcW w:w="1539" w:type="dxa"/>
          </w:tcPr>
          <w:p w:rsidR="005A1B78" w:rsidRDefault="005A1B78" w:rsidP="003F7F47">
            <w:pPr>
              <w:widowControl w:val="0"/>
              <w:autoSpaceDE w:val="0"/>
              <w:autoSpaceDN w:val="0"/>
              <w:adjustRightInd w:val="0"/>
            </w:pPr>
            <w:r>
              <w:t>13.525</w:t>
            </w:r>
          </w:p>
        </w:tc>
      </w:tr>
      <w:tr w:rsidR="005A1B78" w:rsidTr="00A928A9">
        <w:tc>
          <w:tcPr>
            <w:tcW w:w="5103" w:type="dxa"/>
          </w:tcPr>
          <w:p w:rsidR="005A1B78" w:rsidRDefault="005A1B78" w:rsidP="003F7F47">
            <w:pPr>
              <w:widowControl w:val="0"/>
              <w:autoSpaceDE w:val="0"/>
              <w:autoSpaceDN w:val="0"/>
              <w:adjustRightInd w:val="0"/>
            </w:pPr>
          </w:p>
        </w:tc>
        <w:tc>
          <w:tcPr>
            <w:tcW w:w="1539" w:type="dxa"/>
          </w:tcPr>
          <w:p w:rsidR="005A1B78" w:rsidRDefault="005A1B78" w:rsidP="003F7F47">
            <w:pPr>
              <w:widowControl w:val="0"/>
              <w:autoSpaceDE w:val="0"/>
              <w:autoSpaceDN w:val="0"/>
              <w:adjustRightInd w:val="0"/>
            </w:pPr>
          </w:p>
        </w:tc>
      </w:tr>
      <w:tr w:rsidR="005A1B78" w:rsidTr="00605C93">
        <w:tc>
          <w:tcPr>
            <w:tcW w:w="6642" w:type="dxa"/>
            <w:gridSpan w:val="2"/>
          </w:tcPr>
          <w:p w:rsidR="005A1B78" w:rsidRDefault="005A1B78" w:rsidP="003F7F47">
            <w:pPr>
              <w:widowControl w:val="0"/>
              <w:autoSpaceDE w:val="0"/>
              <w:autoSpaceDN w:val="0"/>
              <w:adjustRightInd w:val="0"/>
            </w:pPr>
            <w:r>
              <w:t>*Denotes a carcinogen</w:t>
            </w:r>
          </w:p>
        </w:tc>
      </w:tr>
    </w:tbl>
    <w:p w:rsidR="005A1B78" w:rsidRDefault="005A1B78" w:rsidP="003F7F47">
      <w:pPr>
        <w:widowControl w:val="0"/>
        <w:autoSpaceDE w:val="0"/>
        <w:autoSpaceDN w:val="0"/>
        <w:adjustRightInd w:val="0"/>
        <w:ind w:left="2160" w:hanging="720"/>
      </w:pPr>
    </w:p>
    <w:p w:rsidR="003F7F47" w:rsidRDefault="00156081" w:rsidP="003F7F47">
      <w:pPr>
        <w:widowControl w:val="0"/>
        <w:autoSpaceDE w:val="0"/>
        <w:autoSpaceDN w:val="0"/>
        <w:adjustRightInd w:val="0"/>
        <w:ind w:left="1440" w:hanging="720"/>
      </w:pPr>
      <w:r>
        <w:t>e</w:t>
      </w:r>
      <w:r w:rsidR="003F7F47">
        <w:t>)</w:t>
      </w:r>
      <w:r w:rsidR="003F7F47">
        <w:tab/>
        <w:t xml:space="preserve">pH </w:t>
      </w:r>
    </w:p>
    <w:p w:rsidR="003F7F47" w:rsidRDefault="003F7F47" w:rsidP="003F7F47">
      <w:pPr>
        <w:widowControl w:val="0"/>
        <w:autoSpaceDE w:val="0"/>
        <w:autoSpaceDN w:val="0"/>
        <w:adjustRightInd w:val="0"/>
        <w:ind w:left="1440" w:hanging="720"/>
      </w:pPr>
      <w:r>
        <w:tab/>
        <w:t xml:space="preserve">Except due to natural causes, a pH range of 6.5 - 9.0 units must not be exceeded in Class II groundwater that is within 5 feet of the land surface. </w:t>
      </w:r>
    </w:p>
    <w:p w:rsidR="003F7F47" w:rsidRDefault="003F7F47" w:rsidP="003F7F47">
      <w:pPr>
        <w:widowControl w:val="0"/>
        <w:autoSpaceDE w:val="0"/>
        <w:autoSpaceDN w:val="0"/>
        <w:adjustRightInd w:val="0"/>
        <w:ind w:left="1440" w:hanging="720"/>
      </w:pPr>
    </w:p>
    <w:p w:rsidR="006B62CB" w:rsidRPr="00D55B37" w:rsidRDefault="006B62CB">
      <w:pPr>
        <w:pStyle w:val="JCARSourceNote"/>
        <w:ind w:left="720"/>
      </w:pPr>
      <w:r w:rsidRPr="00D55B37">
        <w:t xml:space="preserve">(Source:  </w:t>
      </w:r>
      <w:r>
        <w:t>Amended</w:t>
      </w:r>
      <w:r w:rsidRPr="00D55B37">
        <w:t xml:space="preserve"> at </w:t>
      </w:r>
      <w:r>
        <w:t>37 I</w:t>
      </w:r>
      <w:r w:rsidRPr="00D55B37">
        <w:t xml:space="preserve">ll. Reg. </w:t>
      </w:r>
      <w:r w:rsidR="00A157DA">
        <w:t>16529</w:t>
      </w:r>
      <w:r w:rsidRPr="00D55B37">
        <w:t xml:space="preserve">, effective </w:t>
      </w:r>
      <w:bookmarkStart w:id="0" w:name="_GoBack"/>
      <w:r w:rsidR="00A157DA">
        <w:t>October 7, 2013</w:t>
      </w:r>
      <w:bookmarkEnd w:id="0"/>
      <w:r w:rsidRPr="00D55B37">
        <w:t>)</w:t>
      </w:r>
    </w:p>
    <w:sectPr w:rsidR="006B62CB" w:rsidRPr="00D55B37" w:rsidSect="003F7F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7F47"/>
    <w:rsid w:val="00010044"/>
    <w:rsid w:val="00156081"/>
    <w:rsid w:val="001A1DDF"/>
    <w:rsid w:val="001A5D26"/>
    <w:rsid w:val="003D5C53"/>
    <w:rsid w:val="003F7F47"/>
    <w:rsid w:val="00483E78"/>
    <w:rsid w:val="005A1B78"/>
    <w:rsid w:val="005C3366"/>
    <w:rsid w:val="0060179A"/>
    <w:rsid w:val="00605C93"/>
    <w:rsid w:val="006B5862"/>
    <w:rsid w:val="006B62CB"/>
    <w:rsid w:val="00825894"/>
    <w:rsid w:val="00A157DA"/>
    <w:rsid w:val="00A928A9"/>
    <w:rsid w:val="00B12EA3"/>
    <w:rsid w:val="00BE3275"/>
    <w:rsid w:val="00C15CD2"/>
    <w:rsid w:val="00E60452"/>
    <w:rsid w:val="00E83E4A"/>
    <w:rsid w:val="00F76284"/>
    <w:rsid w:val="00FF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F336A69-8211-41E7-9AC4-3319F1CB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5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King, Melissa A.</cp:lastModifiedBy>
  <cp:revision>3</cp:revision>
  <dcterms:created xsi:type="dcterms:W3CDTF">2013-08-28T20:58:00Z</dcterms:created>
  <dcterms:modified xsi:type="dcterms:W3CDTF">2013-10-15T19:41:00Z</dcterms:modified>
</cp:coreProperties>
</file>