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62" w:rsidRDefault="003F1062" w:rsidP="003F1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062" w:rsidRDefault="003F1062" w:rsidP="003F10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620.201  Groundwater Designations</w:t>
      </w:r>
      <w:r>
        <w:t xml:space="preserve"> </w:t>
      </w:r>
    </w:p>
    <w:p w:rsidR="003F1062" w:rsidRDefault="003F1062" w:rsidP="003F1062">
      <w:pPr>
        <w:widowControl w:val="0"/>
        <w:autoSpaceDE w:val="0"/>
        <w:autoSpaceDN w:val="0"/>
        <w:adjustRightInd w:val="0"/>
      </w:pPr>
    </w:p>
    <w:p w:rsidR="003F1062" w:rsidRDefault="003F1062" w:rsidP="003F1062">
      <w:pPr>
        <w:widowControl w:val="0"/>
        <w:autoSpaceDE w:val="0"/>
        <w:autoSpaceDN w:val="0"/>
        <w:adjustRightInd w:val="0"/>
      </w:pPr>
      <w:r>
        <w:t xml:space="preserve">All </w:t>
      </w:r>
      <w:proofErr w:type="spellStart"/>
      <w:r>
        <w:t>groundwaters</w:t>
      </w:r>
      <w:proofErr w:type="spellEnd"/>
      <w:r>
        <w:t xml:space="preserve"> of the State are designated as: </w:t>
      </w:r>
    </w:p>
    <w:p w:rsidR="00073030" w:rsidRDefault="00073030" w:rsidP="003F1062">
      <w:pPr>
        <w:widowControl w:val="0"/>
        <w:autoSpaceDE w:val="0"/>
        <w:autoSpaceDN w:val="0"/>
        <w:adjustRightInd w:val="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of the following four classes of groundwater in accordance with Sections 620.210 through 620.240: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216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Class I:  Potable Resource Groundwater;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216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Class II:  General Resource Groundwater;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216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Class III:  Special Resource Groundwater;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216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Class IV:  Other Groundwater;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144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groundwater management zone in accordance with Section 620.250; or </w:t>
      </w:r>
    </w:p>
    <w:p w:rsidR="00073030" w:rsidRDefault="00073030" w:rsidP="003F1062">
      <w:pPr>
        <w:widowControl w:val="0"/>
        <w:autoSpaceDE w:val="0"/>
        <w:autoSpaceDN w:val="0"/>
        <w:adjustRightInd w:val="0"/>
        <w:ind w:left="144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groundwater management zone as defined in 35 Ill. Adm. Code 740.120 and established under 35 Ill. Adm. Code 740.530. </w:t>
      </w:r>
    </w:p>
    <w:p w:rsidR="003F1062" w:rsidRDefault="003F1062" w:rsidP="003F1062">
      <w:pPr>
        <w:widowControl w:val="0"/>
        <w:autoSpaceDE w:val="0"/>
        <w:autoSpaceDN w:val="0"/>
        <w:adjustRightInd w:val="0"/>
        <w:ind w:left="1440" w:hanging="720"/>
      </w:pPr>
    </w:p>
    <w:p w:rsidR="003F1062" w:rsidRDefault="003F1062" w:rsidP="003F10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7869, effective July 1, 1997) </w:t>
      </w:r>
    </w:p>
    <w:sectPr w:rsidR="003F1062" w:rsidSect="003F1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062"/>
    <w:rsid w:val="00073030"/>
    <w:rsid w:val="003F1062"/>
    <w:rsid w:val="004C07BD"/>
    <w:rsid w:val="005C3366"/>
    <w:rsid w:val="005E2543"/>
    <w:rsid w:val="00D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