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53E" w:rsidRDefault="00E0653E" w:rsidP="00E0653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0653E" w:rsidRDefault="00E0653E" w:rsidP="00E0653E">
      <w:pPr>
        <w:widowControl w:val="0"/>
        <w:autoSpaceDE w:val="0"/>
        <w:autoSpaceDN w:val="0"/>
        <w:adjustRightInd w:val="0"/>
      </w:pPr>
      <w:r>
        <w:rPr>
          <w:b/>
          <w:bCs/>
        </w:rPr>
        <w:t>Section 620.115  Prohibition</w:t>
      </w:r>
      <w:r>
        <w:t xml:space="preserve"> </w:t>
      </w:r>
    </w:p>
    <w:p w:rsidR="00E0653E" w:rsidRDefault="00E0653E" w:rsidP="00E0653E">
      <w:pPr>
        <w:widowControl w:val="0"/>
        <w:autoSpaceDE w:val="0"/>
        <w:autoSpaceDN w:val="0"/>
        <w:adjustRightInd w:val="0"/>
      </w:pPr>
    </w:p>
    <w:p w:rsidR="00E0653E" w:rsidRDefault="00E0653E" w:rsidP="00E0653E">
      <w:pPr>
        <w:widowControl w:val="0"/>
        <w:autoSpaceDE w:val="0"/>
        <w:autoSpaceDN w:val="0"/>
        <w:adjustRightInd w:val="0"/>
      </w:pPr>
      <w:r>
        <w:t xml:space="preserve">No person shall cause, threaten or allow a violation of the Act, the IGPA or regulations adopted by the Board thereunder, including but not limited to this Part. </w:t>
      </w:r>
    </w:p>
    <w:sectPr w:rsidR="00E0653E" w:rsidSect="00E0653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0653E"/>
    <w:rsid w:val="0030277B"/>
    <w:rsid w:val="005C3366"/>
    <w:rsid w:val="009063B1"/>
    <w:rsid w:val="00D961E2"/>
    <w:rsid w:val="00E06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620</vt:lpstr>
    </vt:vector>
  </TitlesOfParts>
  <Company>State of Illinois</Company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620</dc:title>
  <dc:subject/>
  <dc:creator>Illinois General Assembly</dc:creator>
  <cp:keywords/>
  <dc:description/>
  <cp:lastModifiedBy>Roberts, John</cp:lastModifiedBy>
  <cp:revision>3</cp:revision>
  <dcterms:created xsi:type="dcterms:W3CDTF">2012-06-21T21:12:00Z</dcterms:created>
  <dcterms:modified xsi:type="dcterms:W3CDTF">2012-06-21T21:12:00Z</dcterms:modified>
</cp:coreProperties>
</file>