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8F49" w14:textId="77777777" w:rsidR="004A4016" w:rsidRDefault="004A4016" w:rsidP="004A4016">
      <w:pPr>
        <w:widowControl w:val="0"/>
        <w:autoSpaceDE w:val="0"/>
        <w:autoSpaceDN w:val="0"/>
        <w:adjustRightInd w:val="0"/>
      </w:pPr>
    </w:p>
    <w:p w14:paraId="32FBBD36" w14:textId="77777777" w:rsidR="004A4016" w:rsidRDefault="004A4016" w:rsidP="004A40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617.210  Registration of Potential Sources and Routes of Groundwater Contamination</w:t>
      </w:r>
      <w:r>
        <w:t xml:space="preserve"> </w:t>
      </w:r>
    </w:p>
    <w:p w14:paraId="7E968459" w14:textId="77777777" w:rsidR="004A4016" w:rsidRDefault="004A4016" w:rsidP="004A4016">
      <w:pPr>
        <w:widowControl w:val="0"/>
        <w:autoSpaceDE w:val="0"/>
        <w:autoSpaceDN w:val="0"/>
        <w:adjustRightInd w:val="0"/>
      </w:pPr>
    </w:p>
    <w:p w14:paraId="6F605253" w14:textId="7E954D02" w:rsidR="004A4016" w:rsidRDefault="004A4016" w:rsidP="004A4016">
      <w:pPr>
        <w:widowControl w:val="0"/>
        <w:autoSpaceDE w:val="0"/>
        <w:autoSpaceDN w:val="0"/>
        <w:adjustRightInd w:val="0"/>
      </w:pPr>
      <w:r>
        <w:t xml:space="preserve">The owner or operator of potential sources or routes of groundwater contamination, located wholly or partially within the Pleasant Valley Public Water District's regulated recharge area </w:t>
      </w:r>
      <w:r w:rsidR="00235C9E">
        <w:t>defined</w:t>
      </w:r>
      <w:r>
        <w:t xml:space="preserve"> in Appendix A, must register the location with the Agency using forms provided in Appendix B as follows: </w:t>
      </w:r>
    </w:p>
    <w:p w14:paraId="5D432E11" w14:textId="77777777" w:rsidR="00610F6F" w:rsidRDefault="00610F6F" w:rsidP="004A4016">
      <w:pPr>
        <w:widowControl w:val="0"/>
        <w:autoSpaceDE w:val="0"/>
        <w:autoSpaceDN w:val="0"/>
        <w:adjustRightInd w:val="0"/>
      </w:pPr>
    </w:p>
    <w:p w14:paraId="754B1C03" w14:textId="40B82EA0" w:rsidR="004A4016" w:rsidRDefault="004A4016" w:rsidP="004A40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B5662">
        <w:t xml:space="preserve">At least </w:t>
      </w:r>
      <w:r w:rsidR="00235C9E">
        <w:t xml:space="preserve">30 days </w:t>
      </w:r>
      <w:r w:rsidR="009B5662">
        <w:t>before the commencement of construction</w:t>
      </w:r>
      <w:r>
        <w:t xml:space="preserve"> for new potential routes or primary, secondary</w:t>
      </w:r>
      <w:r w:rsidR="009B5662">
        <w:t>,</w:t>
      </w:r>
      <w:r>
        <w:t xml:space="preserve"> or tertiary sources of groundwater contamination; or </w:t>
      </w:r>
    </w:p>
    <w:p w14:paraId="5D7E9720" w14:textId="77777777" w:rsidR="00610F6F" w:rsidRDefault="00610F6F" w:rsidP="00A679D7">
      <w:pPr>
        <w:widowControl w:val="0"/>
        <w:autoSpaceDE w:val="0"/>
        <w:autoSpaceDN w:val="0"/>
        <w:adjustRightInd w:val="0"/>
      </w:pPr>
    </w:p>
    <w:p w14:paraId="5C78802A" w14:textId="59DD1A56" w:rsidR="004A4016" w:rsidRDefault="004A4016" w:rsidP="004A40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35C9E">
        <w:t>Within</w:t>
      </w:r>
      <w:r>
        <w:t xml:space="preserve"> 90 days after the registration meeting described in Section 617.215. </w:t>
      </w:r>
    </w:p>
    <w:p w14:paraId="15D9A76C" w14:textId="77777777" w:rsidR="004A4016" w:rsidRDefault="004A4016" w:rsidP="00A679D7">
      <w:pPr>
        <w:widowControl w:val="0"/>
        <w:autoSpaceDE w:val="0"/>
        <w:autoSpaceDN w:val="0"/>
        <w:adjustRightInd w:val="0"/>
      </w:pPr>
    </w:p>
    <w:p w14:paraId="59F89DBE" w14:textId="3E4C5A3D" w:rsidR="00235C9E" w:rsidRPr="00B03248" w:rsidRDefault="00235C9E" w:rsidP="00235C9E">
      <w:pPr>
        <w:ind w:left="720"/>
      </w:pPr>
      <w:r w:rsidRPr="00B03248">
        <w:t>(Source:  Amended at 4</w:t>
      </w:r>
      <w:r w:rsidR="009B5662">
        <w:t>7</w:t>
      </w:r>
      <w:r w:rsidRPr="00B03248">
        <w:t xml:space="preserve"> Ill. Reg. </w:t>
      </w:r>
      <w:r w:rsidR="00DF399B">
        <w:t>7681</w:t>
      </w:r>
      <w:r w:rsidRPr="00B03248">
        <w:t xml:space="preserve">, effective </w:t>
      </w:r>
      <w:r w:rsidR="00A679D7" w:rsidRPr="00A679D7">
        <w:t>May 16, 2023</w:t>
      </w:r>
      <w:r w:rsidRPr="00B03248">
        <w:t>)</w:t>
      </w:r>
    </w:p>
    <w:sectPr w:rsidR="00235C9E" w:rsidRPr="00B03248" w:rsidSect="004A40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016"/>
    <w:rsid w:val="000241FF"/>
    <w:rsid w:val="00152D52"/>
    <w:rsid w:val="00235C9E"/>
    <w:rsid w:val="004A4016"/>
    <w:rsid w:val="005C3366"/>
    <w:rsid w:val="00610F6F"/>
    <w:rsid w:val="00736570"/>
    <w:rsid w:val="00972EE9"/>
    <w:rsid w:val="009B5662"/>
    <w:rsid w:val="00A679D7"/>
    <w:rsid w:val="00BA5512"/>
    <w:rsid w:val="00D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41B35F"/>
  <w15:docId w15:val="{13D8268C-76D5-4DCE-A158-B849739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617</vt:lpstr>
    </vt:vector>
  </TitlesOfParts>
  <Company>state of illinois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617</dc:title>
  <dc:subject/>
  <dc:creator>Illinois General Assembly</dc:creator>
  <cp:keywords/>
  <dc:description/>
  <cp:lastModifiedBy>Shipley, Melissa A.</cp:lastModifiedBy>
  <cp:revision>4</cp:revision>
  <dcterms:created xsi:type="dcterms:W3CDTF">2023-04-19T16:22:00Z</dcterms:created>
  <dcterms:modified xsi:type="dcterms:W3CDTF">2023-06-02T15:21:00Z</dcterms:modified>
</cp:coreProperties>
</file>