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9CC97" w14:textId="77777777" w:rsidR="00352D3B" w:rsidRDefault="00352D3B" w:rsidP="00352D3B">
      <w:pPr>
        <w:widowControl w:val="0"/>
        <w:autoSpaceDE w:val="0"/>
        <w:autoSpaceDN w:val="0"/>
        <w:adjustRightInd w:val="0"/>
      </w:pPr>
    </w:p>
    <w:p w14:paraId="186AB678" w14:textId="77777777" w:rsidR="00352D3B" w:rsidRDefault="00352D3B" w:rsidP="00352D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616.423  Groundwater Monitoring</w:t>
      </w:r>
      <w:r>
        <w:t xml:space="preserve"> </w:t>
      </w:r>
    </w:p>
    <w:p w14:paraId="50E6C580" w14:textId="77777777" w:rsidR="00352D3B" w:rsidRDefault="00352D3B" w:rsidP="00352D3B">
      <w:pPr>
        <w:widowControl w:val="0"/>
        <w:autoSpaceDE w:val="0"/>
        <w:autoSpaceDN w:val="0"/>
        <w:adjustRightInd w:val="0"/>
      </w:pPr>
    </w:p>
    <w:p w14:paraId="4033AA46" w14:textId="0EEAC92A" w:rsidR="00352D3B" w:rsidRDefault="00352D3B" w:rsidP="00352D3B">
      <w:pPr>
        <w:widowControl w:val="0"/>
        <w:autoSpaceDE w:val="0"/>
        <w:autoSpaceDN w:val="0"/>
        <w:adjustRightInd w:val="0"/>
      </w:pPr>
      <w:r>
        <w:t xml:space="preserve">The owner or operator </w:t>
      </w:r>
      <w:r w:rsidR="0053465D">
        <w:t>must</w:t>
      </w:r>
      <w:r>
        <w:t xml:space="preserve"> comply with the requirements of Subpart B. </w:t>
      </w:r>
    </w:p>
    <w:p w14:paraId="1918130D" w14:textId="77777777" w:rsidR="0053465D" w:rsidRDefault="0053465D" w:rsidP="00352D3B">
      <w:pPr>
        <w:widowControl w:val="0"/>
        <w:autoSpaceDE w:val="0"/>
        <w:autoSpaceDN w:val="0"/>
        <w:adjustRightInd w:val="0"/>
      </w:pPr>
    </w:p>
    <w:p w14:paraId="4B9FA879" w14:textId="1805E36C" w:rsidR="0053465D" w:rsidRDefault="0053465D" w:rsidP="0053465D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056C16">
        <w:t>7</w:t>
      </w:r>
      <w:r>
        <w:t xml:space="preserve"> Ill. Reg. </w:t>
      </w:r>
      <w:r w:rsidR="00645C8F">
        <w:t>7631</w:t>
      </w:r>
      <w:r>
        <w:t xml:space="preserve">, effective </w:t>
      </w:r>
      <w:r w:rsidR="00645C8F">
        <w:t>May 16, 2023</w:t>
      </w:r>
      <w:r>
        <w:t>)</w:t>
      </w:r>
    </w:p>
    <w:sectPr w:rsidR="0053465D" w:rsidSect="00352D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2D3B"/>
    <w:rsid w:val="000405E3"/>
    <w:rsid w:val="00056C16"/>
    <w:rsid w:val="000963D5"/>
    <w:rsid w:val="00352D3B"/>
    <w:rsid w:val="0053465D"/>
    <w:rsid w:val="005C3366"/>
    <w:rsid w:val="00645C8F"/>
    <w:rsid w:val="00C30DA1"/>
    <w:rsid w:val="00F9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84A11F"/>
  <w15:docId w15:val="{86C0C7BE-CDB7-478A-9B49-8277CF4D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616</vt:lpstr>
    </vt:vector>
  </TitlesOfParts>
  <Company>State of Illinois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616</dc:title>
  <dc:subject/>
  <dc:creator>Illinois General Assembly</dc:creator>
  <cp:keywords/>
  <dc:description/>
  <cp:lastModifiedBy>Shipley, Melissa A.</cp:lastModifiedBy>
  <cp:revision>3</cp:revision>
  <dcterms:created xsi:type="dcterms:W3CDTF">2023-04-14T16:51:00Z</dcterms:created>
  <dcterms:modified xsi:type="dcterms:W3CDTF">2023-06-02T12:49:00Z</dcterms:modified>
</cp:coreProperties>
</file>