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0D2F" w14:textId="77777777" w:rsidR="002003A6" w:rsidRDefault="002003A6" w:rsidP="002003A6">
      <w:pPr>
        <w:widowControl w:val="0"/>
        <w:autoSpaceDE w:val="0"/>
        <w:autoSpaceDN w:val="0"/>
        <w:adjustRightInd w:val="0"/>
      </w:pPr>
    </w:p>
    <w:p w14:paraId="22B16C63" w14:textId="77777777" w:rsidR="002003A6" w:rsidRDefault="002003A6" w:rsidP="002003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615.704  Design and Operating Requirements for Above-Ground Storage Tanks</w:t>
      </w:r>
      <w:r>
        <w:t xml:space="preserve"> </w:t>
      </w:r>
    </w:p>
    <w:p w14:paraId="0B97E12B" w14:textId="77777777" w:rsidR="002003A6" w:rsidRDefault="002003A6" w:rsidP="002003A6">
      <w:pPr>
        <w:widowControl w:val="0"/>
        <w:autoSpaceDE w:val="0"/>
        <w:autoSpaceDN w:val="0"/>
        <w:adjustRightInd w:val="0"/>
      </w:pPr>
    </w:p>
    <w:p w14:paraId="5CA5E1DF" w14:textId="61894D07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</w:t>
      </w:r>
      <w:r w:rsidR="005C554D">
        <w:t>must</w:t>
      </w:r>
      <w:r>
        <w:t xml:space="preserve"> not cause or allow: </w:t>
      </w:r>
    </w:p>
    <w:p w14:paraId="62D70B24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6ED349D4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Materials to be placed in a tank if such materials could cause the tank to rupture, leak, corrode, or otherwise fail. </w:t>
      </w:r>
    </w:p>
    <w:p w14:paraId="3AC43D7B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15776E14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Uncovered tanks to be placed or operated so as to maintain less than 60 centimeters (2 feet) of freeboard unless: </w:t>
      </w:r>
    </w:p>
    <w:p w14:paraId="21C6B94D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FBF961D" w14:textId="77777777" w:rsidR="002003A6" w:rsidRDefault="002003A6" w:rsidP="002003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tank is equipped with a containment structure (e.g., dike or trench), a drainage control system, or a diversion structure (e.g., standby tank); and </w:t>
      </w:r>
    </w:p>
    <w:p w14:paraId="53EEB9E4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085E3420" w14:textId="77777777" w:rsidR="002003A6" w:rsidRDefault="002003A6" w:rsidP="002003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Such containment structure, drainage control system, or diversion structure has a capacity that equals or exceeds the volume of the top 60 centimeters (2 feet) of the tank. </w:t>
      </w:r>
    </w:p>
    <w:p w14:paraId="2102705E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759D7739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Material to be continuously fed into a tank, unless the tank is equipped with a means to stop this inflow (e.g., a feed cutoff system or a bypass system to a standby tank). </w:t>
      </w:r>
    </w:p>
    <w:p w14:paraId="34F3C4F0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06D6EF27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Incompatible materials to be placed in the same tank. </w:t>
      </w:r>
    </w:p>
    <w:p w14:paraId="7EA154F9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0E45E24D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Material to be placed in a tank that previously held an incompatible material unless the incompatible material has been washed from the tank. </w:t>
      </w:r>
    </w:p>
    <w:p w14:paraId="2A07519B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75D27289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Ignitable or reactive material to be placed in a tank unless: </w:t>
      </w:r>
    </w:p>
    <w:p w14:paraId="2580D9B2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B2C591B" w14:textId="77777777" w:rsidR="002003A6" w:rsidRDefault="002003A6" w:rsidP="002003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material is stored or treated in such a way that it is protected from any material or conditions that may cause it to ignite or react; or </w:t>
      </w:r>
    </w:p>
    <w:p w14:paraId="4F6339AC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2CA865A9" w14:textId="77777777" w:rsidR="002003A6" w:rsidRDefault="002003A6" w:rsidP="002003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tank is used solely for emergencies. </w:t>
      </w:r>
    </w:p>
    <w:p w14:paraId="5350C6A1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CE0FE34" w14:textId="6B5CEE4B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</w:t>
      </w:r>
      <w:r w:rsidR="005C554D">
        <w:t>must</w:t>
      </w:r>
      <w:r>
        <w:t xml:space="preserve"> provide and maintain primary containment for the tank such that: </w:t>
      </w:r>
    </w:p>
    <w:p w14:paraId="3E850A6D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10EDC2E7" w14:textId="672E98EC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tank has a minimum shell thickness that ensures that the tank will not fail (</w:t>
      </w:r>
      <w:r w:rsidR="00C27603">
        <w:t>e.g., collapse or rupture</w:t>
      </w:r>
      <w:r>
        <w:t xml:space="preserve">). </w:t>
      </w:r>
    </w:p>
    <w:p w14:paraId="0C5AE074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15616F07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tank is compatible with the material to be placed in the tank or the tank is lined with a substance that is compatible with the material to be placed in the tank. </w:t>
      </w:r>
    </w:p>
    <w:p w14:paraId="55ED0B73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01DD258E" w14:textId="01AD824F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The owner or operator </w:t>
      </w:r>
      <w:r w:rsidR="005C554D">
        <w:t>must</w:t>
      </w:r>
      <w:r>
        <w:t xml:space="preserve"> provide and maintain secondary containment for the tank that: </w:t>
      </w:r>
    </w:p>
    <w:p w14:paraId="1BF665D8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6ADDE38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capable of containing the volume of the largest tank or 10% of the total volume for all tanks, whichever is greater; </w:t>
      </w:r>
    </w:p>
    <w:p w14:paraId="6732F783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294E4F62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constructed of material capable of containing a spill until cleanup occurs (e.g., concrete or clay).  The base of the secondary containment area must be capable of minimizing vertical migration of a spill until cleanup occurs (e.g., concrete or clay); </w:t>
      </w:r>
    </w:p>
    <w:p w14:paraId="3C482091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36163CD5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Has cover (e.g., crushed rock or vegetative growth) on earthen embankments sufficient to prevent erosion; and </w:t>
      </w:r>
    </w:p>
    <w:p w14:paraId="0E288F46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450D2661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Isolates the tank from storm water drains and from combined storm water drains and sewer drains. </w:t>
      </w:r>
    </w:p>
    <w:p w14:paraId="248628B0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49D3AC6C" w14:textId="786CCBBD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incompatible materials are handled at the site, </w:t>
      </w:r>
      <w:r w:rsidR="005C554D" w:rsidRPr="005C554D">
        <w:t xml:space="preserve">the owner or operator must provide </w:t>
      </w:r>
      <w:r>
        <w:t xml:space="preserve">secondary containment sufficient to isolate the units containing the incompatible materials. </w:t>
      </w:r>
    </w:p>
    <w:p w14:paraId="588A85D2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53CBA48" w14:textId="00D116F7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owner or operator of a tank </w:t>
      </w:r>
      <w:r w:rsidR="005C554D">
        <w:t>must</w:t>
      </w:r>
      <w:r>
        <w:t xml:space="preserve">: </w:t>
      </w:r>
    </w:p>
    <w:p w14:paraId="15C332B4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7C7CCEFF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Test above-ground tanks and associated piping every five years for structural integrity. </w:t>
      </w:r>
    </w:p>
    <w:p w14:paraId="5B1E01E6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293BB8BC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Remove uncontaminated storm water runoff from the secondary containment area immediately after a precipitation event. </w:t>
      </w:r>
    </w:p>
    <w:p w14:paraId="732AD883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4DC12016" w14:textId="706AAB2A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Handle contaminated storm water runoff in</w:t>
      </w:r>
      <w:r w:rsidRPr="00F61968">
        <w:t xml:space="preserve"> </w:t>
      </w:r>
      <w:r w:rsidR="005C554D" w:rsidRPr="00F61968">
        <w:rPr>
          <w:spacing w:val="-2"/>
        </w:rPr>
        <w:t>compliance</w:t>
      </w:r>
      <w:r>
        <w:t xml:space="preserve"> with 35 Ill. Adm. Code 302.Subpart A. </w:t>
      </w:r>
    </w:p>
    <w:p w14:paraId="04F8C7A2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570F4AF2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a method for obtaining a sample from each tank. </w:t>
      </w:r>
    </w:p>
    <w:p w14:paraId="00BB0F7E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234E05A1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Install, maintain, and operate a material level indicator on each tank. </w:t>
      </w:r>
    </w:p>
    <w:p w14:paraId="033AB574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7E4FD873" w14:textId="77777777" w:rsidR="002003A6" w:rsidRDefault="002003A6" w:rsidP="002003A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When not in use, lock all </w:t>
      </w:r>
      <w:r w:rsidR="005C554D" w:rsidRPr="00F61968">
        <w:t>devices (</w:t>
      </w:r>
      <w:r>
        <w:t>gauges and valves</w:t>
      </w:r>
      <w:r w:rsidR="005C554D">
        <w:t>)</w:t>
      </w:r>
      <w:r>
        <w:t xml:space="preserve"> that are used to inspect levels in the tank.  All such devices must be located within the containment structure. </w:t>
      </w:r>
    </w:p>
    <w:p w14:paraId="582FA9E7" w14:textId="77777777" w:rsidR="000812E9" w:rsidRDefault="000812E9" w:rsidP="00FA70B6">
      <w:pPr>
        <w:widowControl w:val="0"/>
        <w:autoSpaceDE w:val="0"/>
        <w:autoSpaceDN w:val="0"/>
        <w:adjustRightInd w:val="0"/>
      </w:pPr>
    </w:p>
    <w:p w14:paraId="3795EE4B" w14:textId="77777777" w:rsidR="002003A6" w:rsidRDefault="002003A6" w:rsidP="002003A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This Section becomes applicable two years after the date of first applicability. </w:t>
      </w:r>
    </w:p>
    <w:p w14:paraId="0DE371E4" w14:textId="77777777" w:rsidR="005C554D" w:rsidRDefault="005C554D" w:rsidP="00FA70B6">
      <w:pPr>
        <w:widowControl w:val="0"/>
        <w:autoSpaceDE w:val="0"/>
        <w:autoSpaceDN w:val="0"/>
        <w:adjustRightInd w:val="0"/>
      </w:pPr>
    </w:p>
    <w:p w14:paraId="6994E59B" w14:textId="7444644F" w:rsidR="005C554D" w:rsidRPr="00DE71F4" w:rsidRDefault="005C554D" w:rsidP="005C554D">
      <w:pPr>
        <w:suppressAutoHyphens/>
        <w:ind w:firstLine="720"/>
        <w:rPr>
          <w:spacing w:val="-2"/>
        </w:rPr>
      </w:pPr>
      <w:r w:rsidRPr="00DE71F4">
        <w:rPr>
          <w:spacing w:val="-2"/>
        </w:rPr>
        <w:t>(Source:  Amended at 4</w:t>
      </w:r>
      <w:r w:rsidR="00C27603">
        <w:rPr>
          <w:spacing w:val="-2"/>
        </w:rPr>
        <w:t>7</w:t>
      </w:r>
      <w:r w:rsidRPr="00DE71F4">
        <w:rPr>
          <w:spacing w:val="-2"/>
        </w:rPr>
        <w:t xml:space="preserve"> Ill. Reg. </w:t>
      </w:r>
      <w:r w:rsidR="00F94F00">
        <w:rPr>
          <w:spacing w:val="-2"/>
        </w:rPr>
        <w:t>7581</w:t>
      </w:r>
      <w:r w:rsidRPr="00DE71F4">
        <w:rPr>
          <w:spacing w:val="-2"/>
        </w:rPr>
        <w:t xml:space="preserve">, effective </w:t>
      </w:r>
      <w:r w:rsidR="00FA70B6">
        <w:rPr>
          <w:spacing w:val="-2"/>
        </w:rPr>
        <w:t>May 16, 2023</w:t>
      </w:r>
      <w:r w:rsidRPr="00DE71F4">
        <w:rPr>
          <w:spacing w:val="-2"/>
        </w:rPr>
        <w:t>)</w:t>
      </w:r>
    </w:p>
    <w:sectPr w:rsidR="005C554D" w:rsidRPr="00DE71F4" w:rsidSect="00200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3A6"/>
    <w:rsid w:val="000812E9"/>
    <w:rsid w:val="002003A6"/>
    <w:rsid w:val="004E50F7"/>
    <w:rsid w:val="005C3366"/>
    <w:rsid w:val="005C554D"/>
    <w:rsid w:val="007E5CF2"/>
    <w:rsid w:val="0087696B"/>
    <w:rsid w:val="00C27603"/>
    <w:rsid w:val="00EE6107"/>
    <w:rsid w:val="00F61968"/>
    <w:rsid w:val="00F94F00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4736E"/>
  <w15:docId w15:val="{4F2A2654-2983-4B1B-A6A0-ABB7638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2023-06-02T14:55:00Z</dcterms:modified>
</cp:coreProperties>
</file>