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72F9" w14:textId="77777777" w:rsidR="00011AE3" w:rsidRPr="003B4362" w:rsidRDefault="00011AE3" w:rsidP="00011AE3">
      <w:pPr>
        <w:suppressAutoHyphens/>
        <w:rPr>
          <w:rFonts w:eastAsia="Calibri"/>
        </w:rPr>
      </w:pPr>
    </w:p>
    <w:p w14:paraId="530B8F93" w14:textId="77777777" w:rsidR="00011AE3" w:rsidRDefault="00011AE3" w:rsidP="00011AE3">
      <w:pPr>
        <w:rPr>
          <w:rFonts w:eastAsia="Calibri"/>
          <w:b/>
          <w:bCs/>
        </w:rPr>
      </w:pPr>
      <w:r w:rsidRPr="003B4362">
        <w:rPr>
          <w:rFonts w:eastAsia="Calibri"/>
          <w:b/>
          <w:bCs/>
        </w:rPr>
        <w:t>Section 611.</w:t>
      </w:r>
      <w:r>
        <w:rPr>
          <w:rFonts w:eastAsia="Calibri"/>
          <w:b/>
          <w:bCs/>
        </w:rPr>
        <w:t>2</w:t>
      </w:r>
      <w:r w:rsidRPr="003B4362">
        <w:rPr>
          <w:rFonts w:eastAsia="Calibri"/>
          <w:b/>
          <w:bCs/>
        </w:rPr>
        <w:t>359  Analytical Methods</w:t>
      </w:r>
    </w:p>
    <w:p w14:paraId="7D8FE16D" w14:textId="77777777" w:rsidR="00011AE3" w:rsidRPr="00011AE3" w:rsidRDefault="00011AE3" w:rsidP="00011AE3">
      <w:pPr>
        <w:rPr>
          <w:rFonts w:eastAsia="Calibri"/>
        </w:rPr>
      </w:pPr>
    </w:p>
    <w:p w14:paraId="13C80970" w14:textId="77777777" w:rsidR="00011AE3" w:rsidRDefault="00011AE3" w:rsidP="00011AE3">
      <w:pPr>
        <w:rPr>
          <w:rFonts w:eastAsia="Calibri"/>
        </w:rPr>
      </w:pPr>
      <w:r w:rsidRPr="003B4362">
        <w:rPr>
          <w:rFonts w:eastAsia="Calibri"/>
        </w:rPr>
        <w:t xml:space="preserve">The supplier must conduct analyses for lead, copper, pH, alkalinity, orthophosphate, </w:t>
      </w:r>
      <w:r w:rsidRPr="003B4362">
        <w:rPr>
          <w:szCs w:val="24"/>
        </w:rPr>
        <w:t xml:space="preserve">and </w:t>
      </w:r>
      <w:r w:rsidRPr="003B4362">
        <w:rPr>
          <w:rFonts w:eastAsia="Calibri"/>
        </w:rPr>
        <w:t>silica, using the methods in Section 611.611(a).</w:t>
      </w:r>
    </w:p>
    <w:p w14:paraId="7C1EC475" w14:textId="77777777" w:rsidR="00011AE3" w:rsidRPr="003B4362" w:rsidRDefault="00011AE3" w:rsidP="00011AE3">
      <w:pPr>
        <w:rPr>
          <w:rFonts w:eastAsia="Calibri"/>
        </w:rPr>
      </w:pPr>
    </w:p>
    <w:p w14:paraId="4363B43D" w14:textId="5A37C86E" w:rsidR="00011AE3" w:rsidRPr="003B4362" w:rsidRDefault="00011AE3" w:rsidP="00011AE3">
      <w:pPr>
        <w:ind w:left="1440" w:hanging="720"/>
        <w:rPr>
          <w:rFonts w:eastAsia="Calibri"/>
        </w:rPr>
      </w:pPr>
      <w:r w:rsidRPr="003B4362">
        <w:rPr>
          <w:rFonts w:eastAsia="Calibri"/>
        </w:rPr>
        <w:t>a)</w:t>
      </w:r>
      <w:r>
        <w:rPr>
          <w:rFonts w:eastAsia="Calibri"/>
        </w:rPr>
        <w:tab/>
      </w:r>
      <w:r w:rsidRPr="003B4362">
        <w:rPr>
          <w:rFonts w:eastAsia="Calibri"/>
        </w:rPr>
        <w:t>Only a certified laboratory in one of the categories in Section 611.490(a) may conduct analyses for lead and copper to demonstrate that a supplier complies with this Subpart G.  To obtain certification for conducting analyses for lead and copper, a laboratory must fulfill specific conditions:</w:t>
      </w:r>
    </w:p>
    <w:p w14:paraId="63066C30" w14:textId="77777777" w:rsidR="00011AE3" w:rsidRDefault="00011AE3" w:rsidP="00443C1C">
      <w:pPr>
        <w:rPr>
          <w:rFonts w:eastAsia="Calibri"/>
        </w:rPr>
      </w:pPr>
    </w:p>
    <w:p w14:paraId="08715A16" w14:textId="0D977F9F" w:rsidR="00011AE3" w:rsidRPr="003B4362" w:rsidRDefault="00011AE3" w:rsidP="00011AE3">
      <w:pPr>
        <w:ind w:left="2160" w:hanging="720"/>
        <w:rPr>
          <w:rFonts w:eastAsia="Calibri"/>
        </w:rPr>
      </w:pPr>
      <w:r w:rsidRPr="003B4362">
        <w:rPr>
          <w:rFonts w:eastAsia="Calibri"/>
        </w:rPr>
        <w:t>1)</w:t>
      </w:r>
      <w:r>
        <w:rPr>
          <w:rFonts w:eastAsia="Calibri"/>
        </w:rPr>
        <w:tab/>
      </w:r>
      <w:r w:rsidRPr="003B4362">
        <w:rPr>
          <w:rFonts w:eastAsia="Calibri"/>
        </w:rPr>
        <w:t>The laboratory must analyze lead- and copper-containing performance evaluation samples provided by USEPA or the Agency at least once a year by each method for which the laboratory seeks certification;</w:t>
      </w:r>
    </w:p>
    <w:p w14:paraId="7F99C000" w14:textId="77777777" w:rsidR="00011AE3" w:rsidRDefault="00011AE3" w:rsidP="00443C1C">
      <w:pPr>
        <w:rPr>
          <w:rFonts w:eastAsia="Calibri"/>
        </w:rPr>
      </w:pPr>
    </w:p>
    <w:p w14:paraId="4867C12D" w14:textId="27C4A739" w:rsidR="00011AE3" w:rsidRPr="003B4362" w:rsidRDefault="00011AE3" w:rsidP="00011AE3">
      <w:pPr>
        <w:ind w:left="2160" w:hanging="720"/>
        <w:rPr>
          <w:rFonts w:eastAsia="Calibri"/>
        </w:rPr>
      </w:pPr>
      <w:r w:rsidRPr="003B4362">
        <w:rPr>
          <w:rFonts w:eastAsia="Calibri"/>
        </w:rPr>
        <w:t>2)</w:t>
      </w:r>
      <w:r>
        <w:rPr>
          <w:rFonts w:eastAsia="Calibri"/>
        </w:rPr>
        <w:tab/>
      </w:r>
      <w:r w:rsidRPr="003B4362">
        <w:rPr>
          <w:rFonts w:eastAsia="Calibri"/>
        </w:rPr>
        <w:t>The laboratory must achieve certain quantitative acceptance limits:</w:t>
      </w:r>
    </w:p>
    <w:p w14:paraId="4F6ABAE1" w14:textId="77777777" w:rsidR="00011AE3" w:rsidRDefault="00011AE3" w:rsidP="00443C1C">
      <w:pPr>
        <w:rPr>
          <w:rFonts w:eastAsia="Calibri"/>
        </w:rPr>
      </w:pPr>
    </w:p>
    <w:p w14:paraId="4C903A48" w14:textId="1F20EEAA" w:rsidR="00011AE3" w:rsidRPr="003B4362" w:rsidRDefault="00011AE3" w:rsidP="00011AE3">
      <w:pPr>
        <w:ind w:left="2880" w:hanging="720"/>
        <w:rPr>
          <w:rFonts w:eastAsia="Calibri"/>
        </w:rPr>
      </w:pPr>
      <w:r w:rsidRPr="003B4362">
        <w:rPr>
          <w:rFonts w:eastAsia="Calibri"/>
        </w:rPr>
        <w:t>A)</w:t>
      </w:r>
      <w:r>
        <w:rPr>
          <w:rFonts w:eastAsia="Calibri"/>
        </w:rPr>
        <w:tab/>
      </w:r>
      <w:r w:rsidRPr="003B4362">
        <w:rPr>
          <w:rFonts w:eastAsia="Calibri"/>
        </w:rPr>
        <w:t>For lead:  ±30 percent of the actual amount in the performance evaluation sample when the actual amount is greater than or equal to 0.005 mg/</w:t>
      </w:r>
      <w:r w:rsidRPr="003B4362">
        <w:t xml:space="preserve"> L</w:t>
      </w:r>
      <w:r w:rsidRPr="003B4362">
        <w:rPr>
          <w:rFonts w:eastAsia="Calibri"/>
        </w:rPr>
        <w:t xml:space="preserve"> (the PQL for lead is 0.005 mg/</w:t>
      </w:r>
      <w:r w:rsidRPr="003B4362">
        <w:t xml:space="preserve"> L</w:t>
      </w:r>
      <w:r w:rsidRPr="003B4362">
        <w:rPr>
          <w:rFonts w:eastAsia="Calibri"/>
        </w:rPr>
        <w:t>);</w:t>
      </w:r>
    </w:p>
    <w:p w14:paraId="5418AF40" w14:textId="77777777" w:rsidR="00011AE3" w:rsidRDefault="00011AE3" w:rsidP="00443C1C">
      <w:pPr>
        <w:rPr>
          <w:rFonts w:eastAsia="Calibri"/>
        </w:rPr>
      </w:pPr>
    </w:p>
    <w:p w14:paraId="520814F2" w14:textId="7866419C" w:rsidR="00011AE3" w:rsidRPr="003B4362" w:rsidRDefault="00011AE3" w:rsidP="00011AE3">
      <w:pPr>
        <w:ind w:left="2880" w:hanging="720"/>
        <w:rPr>
          <w:rFonts w:eastAsia="Calibri"/>
        </w:rPr>
      </w:pPr>
      <w:r w:rsidRPr="003B4362">
        <w:rPr>
          <w:rFonts w:eastAsia="Calibri"/>
        </w:rPr>
        <w:t>B)</w:t>
      </w:r>
      <w:r>
        <w:rPr>
          <w:rFonts w:eastAsia="Calibri"/>
        </w:rPr>
        <w:tab/>
      </w:r>
      <w:r w:rsidRPr="003B4362">
        <w:rPr>
          <w:rFonts w:eastAsia="Calibri"/>
        </w:rPr>
        <w:t>For copper:  ±10 percent of the actual amount in the performance evaluation sample when the actual amount is greater than or equal to 0.050 mg/</w:t>
      </w:r>
      <w:r w:rsidRPr="003B4362">
        <w:t xml:space="preserve"> L</w:t>
      </w:r>
      <w:r w:rsidRPr="003B4362">
        <w:rPr>
          <w:rFonts w:eastAsia="Calibri"/>
        </w:rPr>
        <w:t xml:space="preserve"> (the PQL for copper is 0.050 mg/</w:t>
      </w:r>
      <w:r w:rsidRPr="003B4362">
        <w:t xml:space="preserve"> L</w:t>
      </w:r>
      <w:r w:rsidRPr="003B4362">
        <w:rPr>
          <w:rFonts w:eastAsia="Calibri"/>
        </w:rPr>
        <w:t>);</w:t>
      </w:r>
    </w:p>
    <w:p w14:paraId="1B187AEE" w14:textId="77777777" w:rsidR="00011AE3" w:rsidRDefault="00011AE3" w:rsidP="00443C1C">
      <w:pPr>
        <w:tabs>
          <w:tab w:val="left" w:pos="3330"/>
        </w:tabs>
        <w:rPr>
          <w:rFonts w:eastAsia="Calibri"/>
        </w:rPr>
      </w:pPr>
    </w:p>
    <w:p w14:paraId="1530CF56" w14:textId="5F5095B5" w:rsidR="00011AE3" w:rsidRPr="003B4362" w:rsidRDefault="00011AE3" w:rsidP="00011AE3">
      <w:pPr>
        <w:tabs>
          <w:tab w:val="left" w:pos="3330"/>
        </w:tabs>
        <w:ind w:left="2160" w:hanging="720"/>
        <w:rPr>
          <w:rFonts w:eastAsia="Calibri"/>
        </w:rPr>
      </w:pPr>
      <w:r w:rsidRPr="003B4362">
        <w:rPr>
          <w:rFonts w:eastAsia="Calibri"/>
        </w:rPr>
        <w:t>3)</w:t>
      </w:r>
      <w:r>
        <w:rPr>
          <w:rFonts w:eastAsia="Calibri"/>
        </w:rPr>
        <w:tab/>
      </w:r>
      <w:r w:rsidRPr="003B4362">
        <w:rPr>
          <w:rFonts w:eastAsia="Calibri"/>
        </w:rPr>
        <w:t>The laboratory must achieve method detection limit (MDL) for lead of 0.001 mg/</w:t>
      </w:r>
      <w:r w:rsidRPr="003B4362">
        <w:t xml:space="preserve"> L</w:t>
      </w:r>
      <w:r w:rsidRPr="003B4362">
        <w:rPr>
          <w:rFonts w:eastAsia="Calibri"/>
        </w:rPr>
        <w:t xml:space="preserve"> using the procedures in 35 Ill. Adm. Code 186 and appendix B to 40 CFR 136:  </w:t>
      </w:r>
      <w:r>
        <w:rPr>
          <w:rFonts w:eastAsia="Calibri"/>
        </w:rPr>
        <w:t>"</w:t>
      </w:r>
      <w:r w:rsidRPr="003B4362">
        <w:rPr>
          <w:rFonts w:eastAsia="Calibri"/>
        </w:rPr>
        <w:t>Definition and Procedure for the Determination of the Method Detection Limit—Revision 1.11</w:t>
      </w:r>
      <w:r>
        <w:rPr>
          <w:rFonts w:eastAsia="Calibri"/>
        </w:rPr>
        <w:t>"</w:t>
      </w:r>
      <w:r w:rsidRPr="003B4362">
        <w:rPr>
          <w:rFonts w:eastAsia="Calibri"/>
        </w:rPr>
        <w:t>, incorporated by reference in Section 611.102(c); and</w:t>
      </w:r>
    </w:p>
    <w:p w14:paraId="0C8EC5AD" w14:textId="77777777" w:rsidR="00011AE3" w:rsidRDefault="00011AE3" w:rsidP="00443C1C">
      <w:pPr>
        <w:rPr>
          <w:rFonts w:eastAsia="Calibri"/>
        </w:rPr>
      </w:pPr>
    </w:p>
    <w:p w14:paraId="5C42307F" w14:textId="6BB073AB" w:rsidR="00011AE3" w:rsidRDefault="00011AE3" w:rsidP="00011AE3">
      <w:pPr>
        <w:ind w:left="2160" w:hanging="720"/>
        <w:rPr>
          <w:rFonts w:eastAsia="Calibri"/>
        </w:rPr>
      </w:pPr>
      <w:r w:rsidRPr="003B4362">
        <w:rPr>
          <w:rFonts w:eastAsia="Calibri"/>
        </w:rPr>
        <w:t>4)</w:t>
      </w:r>
      <w:r>
        <w:rPr>
          <w:rFonts w:eastAsia="Calibri"/>
        </w:rPr>
        <w:tab/>
      </w:r>
      <w:r w:rsidRPr="003B4362">
        <w:rPr>
          <w:rFonts w:eastAsia="Calibri"/>
        </w:rPr>
        <w:t>The laboratory must have current certification to perform analyses under the specifications this subsection (a) describes.</w:t>
      </w:r>
    </w:p>
    <w:p w14:paraId="724B703E" w14:textId="77777777" w:rsidR="00011AE3" w:rsidRPr="003B4362" w:rsidRDefault="00011AE3" w:rsidP="00443C1C">
      <w:pPr>
        <w:rPr>
          <w:rFonts w:eastAsia="Calibri"/>
        </w:rPr>
      </w:pPr>
    </w:p>
    <w:p w14:paraId="531E013E" w14:textId="77777777" w:rsidR="00011AE3" w:rsidRPr="003B4362" w:rsidRDefault="00011AE3" w:rsidP="00011AE3">
      <w:pPr>
        <w:ind w:left="1440"/>
        <w:rPr>
          <w:rFonts w:eastAsia="Calibri"/>
        </w:rPr>
      </w:pPr>
      <w:r w:rsidRPr="003B4362">
        <w:rPr>
          <w:rFonts w:eastAsia="Calibri"/>
        </w:rPr>
        <w:t xml:space="preserve">BOARD NOTE:  </w:t>
      </w:r>
      <w:r w:rsidRPr="003B4362">
        <w:rPr>
          <w:rFonts w:eastAsia="Calibri"/>
          <w:spacing w:val="-3"/>
        </w:rPr>
        <w:t xml:space="preserve">This subsection </w:t>
      </w:r>
      <w:r w:rsidRPr="003B4362">
        <w:rPr>
          <w:rFonts w:eastAsia="Calibri"/>
        </w:rPr>
        <w:t>(a) derives from 40 CFR 141.89(a) and (a)(1).</w:t>
      </w:r>
    </w:p>
    <w:p w14:paraId="41229824" w14:textId="77777777" w:rsidR="00011AE3" w:rsidRDefault="00011AE3" w:rsidP="00443C1C">
      <w:pPr>
        <w:rPr>
          <w:rFonts w:eastAsia="Calibri"/>
        </w:rPr>
      </w:pPr>
    </w:p>
    <w:p w14:paraId="67337724" w14:textId="182AA911" w:rsidR="00011AE3" w:rsidRPr="003B4362" w:rsidRDefault="00011AE3" w:rsidP="00011AE3">
      <w:pPr>
        <w:ind w:left="1440" w:hanging="720"/>
        <w:rPr>
          <w:rFonts w:eastAsia="Calibri"/>
        </w:rPr>
      </w:pPr>
      <w:r w:rsidRPr="003B4362">
        <w:rPr>
          <w:rFonts w:eastAsia="Calibri"/>
        </w:rPr>
        <w:t>b)</w:t>
      </w:r>
      <w:r>
        <w:rPr>
          <w:rFonts w:eastAsia="Calibri"/>
        </w:rPr>
        <w:tab/>
      </w:r>
      <w:r w:rsidRPr="003B4362">
        <w:rPr>
          <w:rFonts w:eastAsia="Calibri"/>
        </w:rPr>
        <w:t xml:space="preserve">The Agency must issue a SEP allowing a supplier to use previously collected monitoring data under this Subpart </w:t>
      </w:r>
      <w:r>
        <w:rPr>
          <w:rFonts w:eastAsia="Calibri"/>
        </w:rPr>
        <w:t>A</w:t>
      </w:r>
      <w:r w:rsidR="00781F60">
        <w:rPr>
          <w:rFonts w:eastAsia="Calibri"/>
        </w:rPr>
        <w:t>H</w:t>
      </w:r>
      <w:r w:rsidRPr="003B4362">
        <w:rPr>
          <w:rFonts w:eastAsia="Calibri"/>
        </w:rPr>
        <w:t xml:space="preserve"> if the supplier collected and analyzed the data complying with this Subpart </w:t>
      </w:r>
      <w:r>
        <w:rPr>
          <w:rFonts w:eastAsia="Calibri"/>
        </w:rPr>
        <w:t>A</w:t>
      </w:r>
      <w:r w:rsidR="00781F60">
        <w:rPr>
          <w:rFonts w:eastAsia="Calibri"/>
        </w:rPr>
        <w:t>H</w:t>
      </w:r>
      <w:r w:rsidRPr="003B4362">
        <w:rPr>
          <w:rFonts w:eastAsia="Calibri"/>
        </w:rPr>
        <w:t>.</w:t>
      </w:r>
    </w:p>
    <w:p w14:paraId="3C6E86A8" w14:textId="77777777" w:rsidR="00011AE3" w:rsidRDefault="00011AE3" w:rsidP="00443C1C">
      <w:pPr>
        <w:rPr>
          <w:rFonts w:eastAsia="Calibri"/>
        </w:rPr>
      </w:pPr>
    </w:p>
    <w:p w14:paraId="7730A80E" w14:textId="77777777" w:rsidR="00011AE3" w:rsidRPr="003B4362" w:rsidRDefault="00011AE3" w:rsidP="00011AE3">
      <w:pPr>
        <w:ind w:left="1440"/>
        <w:rPr>
          <w:rFonts w:eastAsia="Calibri"/>
        </w:rPr>
      </w:pPr>
      <w:r w:rsidRPr="003B4362">
        <w:rPr>
          <w:rFonts w:eastAsia="Calibri"/>
        </w:rPr>
        <w:t xml:space="preserve">BOARD NOTE:  </w:t>
      </w:r>
      <w:r w:rsidRPr="003B4362">
        <w:rPr>
          <w:rFonts w:eastAsia="Calibri"/>
          <w:spacing w:val="-3"/>
        </w:rPr>
        <w:t xml:space="preserve">This subsection </w:t>
      </w:r>
      <w:r w:rsidRPr="003B4362">
        <w:rPr>
          <w:rFonts w:eastAsia="Calibri"/>
        </w:rPr>
        <w:t>(b) derives from 40 CFR 141.89(a)(2).</w:t>
      </w:r>
    </w:p>
    <w:p w14:paraId="20AC16CD" w14:textId="77777777" w:rsidR="00011AE3" w:rsidRDefault="00011AE3" w:rsidP="00443C1C">
      <w:pPr>
        <w:rPr>
          <w:rFonts w:eastAsia="Calibri"/>
        </w:rPr>
      </w:pPr>
    </w:p>
    <w:p w14:paraId="04F377BD" w14:textId="0D7CACA6" w:rsidR="00011AE3" w:rsidRPr="003B4362" w:rsidRDefault="00011AE3" w:rsidP="00011AE3">
      <w:pPr>
        <w:ind w:left="1440" w:hanging="720"/>
        <w:rPr>
          <w:rFonts w:eastAsia="Calibri"/>
        </w:rPr>
      </w:pPr>
      <w:r w:rsidRPr="003B4362">
        <w:rPr>
          <w:rFonts w:eastAsia="Calibri"/>
        </w:rPr>
        <w:t>c)</w:t>
      </w:r>
      <w:r>
        <w:rPr>
          <w:rFonts w:eastAsia="Calibri"/>
        </w:rPr>
        <w:tab/>
      </w:r>
      <w:r w:rsidRPr="003B4362">
        <w:rPr>
          <w:rFonts w:eastAsia="Calibri"/>
        </w:rPr>
        <w:t>Reporting Lead and Copper Levels</w:t>
      </w:r>
    </w:p>
    <w:p w14:paraId="0B454928" w14:textId="77777777" w:rsidR="00011AE3" w:rsidRDefault="00011AE3" w:rsidP="00443C1C">
      <w:pPr>
        <w:rPr>
          <w:rFonts w:eastAsia="Calibri"/>
        </w:rPr>
      </w:pPr>
    </w:p>
    <w:p w14:paraId="7C143F8C" w14:textId="0115023F" w:rsidR="00011AE3" w:rsidRPr="003B4362" w:rsidRDefault="00011AE3" w:rsidP="00011AE3">
      <w:pPr>
        <w:ind w:left="2160" w:hanging="720"/>
        <w:rPr>
          <w:rFonts w:eastAsia="Calibri"/>
        </w:rPr>
      </w:pPr>
      <w:r w:rsidRPr="003B4362">
        <w:rPr>
          <w:rFonts w:eastAsia="Calibri"/>
        </w:rPr>
        <w:lastRenderedPageBreak/>
        <w:t>1)</w:t>
      </w:r>
      <w:r>
        <w:rPr>
          <w:rFonts w:eastAsia="Calibri"/>
        </w:rPr>
        <w:tab/>
      </w:r>
      <w:r w:rsidRPr="003B4362">
        <w:rPr>
          <w:rFonts w:eastAsia="Calibri"/>
        </w:rPr>
        <w:t xml:space="preserve">The supplier must report all lead and copper levels greater than or equal to the lead and copper PQL (Pb </w:t>
      </w:r>
      <w:r w:rsidRPr="003B4362">
        <w:rPr>
          <w:rFonts w:eastAsia="Calibri"/>
        </w:rPr>
        <w:sym w:font="Symbol" w:char="F0B3"/>
      </w:r>
      <w:r w:rsidRPr="003B4362">
        <w:rPr>
          <w:rFonts w:eastAsia="Calibri"/>
        </w:rPr>
        <w:t xml:space="preserve"> 0.005 mg/</w:t>
      </w:r>
      <w:r w:rsidRPr="003B4362">
        <w:t xml:space="preserve"> L</w:t>
      </w:r>
      <w:r w:rsidRPr="003B4362">
        <w:rPr>
          <w:rFonts w:eastAsia="Calibri"/>
        </w:rPr>
        <w:t xml:space="preserve"> and Cu </w:t>
      </w:r>
      <w:r w:rsidRPr="003B4362">
        <w:rPr>
          <w:rFonts w:eastAsia="Calibri"/>
        </w:rPr>
        <w:sym w:font="Symbol" w:char="F0B3"/>
      </w:r>
      <w:r w:rsidRPr="003B4362">
        <w:rPr>
          <w:rFonts w:eastAsia="Calibri"/>
        </w:rPr>
        <w:t xml:space="preserve"> 0.050 mg/</w:t>
      </w:r>
      <w:r w:rsidRPr="003B4362">
        <w:t xml:space="preserve"> L</w:t>
      </w:r>
      <w:r w:rsidRPr="003B4362">
        <w:rPr>
          <w:rFonts w:eastAsia="Calibri"/>
        </w:rPr>
        <w:t>) as measured.</w:t>
      </w:r>
    </w:p>
    <w:p w14:paraId="2FD6CAA8" w14:textId="77777777" w:rsidR="00011AE3" w:rsidRDefault="00011AE3" w:rsidP="00443C1C">
      <w:pPr>
        <w:rPr>
          <w:rFonts w:eastAsia="Calibri"/>
        </w:rPr>
      </w:pPr>
    </w:p>
    <w:p w14:paraId="5E295EFA" w14:textId="15DDF9CD" w:rsidR="00011AE3" w:rsidRPr="003B4362" w:rsidRDefault="00011AE3" w:rsidP="00011AE3">
      <w:pPr>
        <w:ind w:left="2160" w:hanging="720"/>
        <w:rPr>
          <w:rFonts w:eastAsia="Calibri"/>
        </w:rPr>
      </w:pPr>
      <w:r w:rsidRPr="003B4362">
        <w:rPr>
          <w:rFonts w:eastAsia="Calibri"/>
        </w:rPr>
        <w:t>2)</w:t>
      </w:r>
      <w:r>
        <w:rPr>
          <w:rFonts w:eastAsia="Calibri"/>
        </w:rPr>
        <w:tab/>
      </w:r>
      <w:r w:rsidRPr="003B4362">
        <w:rPr>
          <w:rFonts w:eastAsia="Calibri"/>
        </w:rPr>
        <w:t>The supplier must report all lead and copper levels less than the PQL but greater than the MDL (0.005 mg/</w:t>
      </w:r>
      <w:r w:rsidRPr="003B4362">
        <w:t xml:space="preserve"> L</w:t>
      </w:r>
      <w:r w:rsidRPr="003B4362">
        <w:rPr>
          <w:rFonts w:eastAsia="Calibri"/>
        </w:rPr>
        <w:t xml:space="preserve"> &gt; Pb &gt; MDL and 0.050 mg/</w:t>
      </w:r>
      <w:r w:rsidRPr="003B4362">
        <w:t xml:space="preserve"> L</w:t>
      </w:r>
      <w:r w:rsidRPr="003B4362">
        <w:rPr>
          <w:rFonts w:eastAsia="Calibri"/>
        </w:rPr>
        <w:t xml:space="preserve"> &gt; Cu &gt; MDL) either as measured or as one-half the PQL in subsection (a) (i.e., 0.0025 mg/</w:t>
      </w:r>
      <w:r w:rsidRPr="003B4362">
        <w:t xml:space="preserve"> L</w:t>
      </w:r>
      <w:r w:rsidRPr="003B4362">
        <w:rPr>
          <w:rFonts w:eastAsia="Calibri"/>
        </w:rPr>
        <w:t xml:space="preserve"> for lead or 0.025 mg/</w:t>
      </w:r>
      <w:r w:rsidRPr="003B4362">
        <w:t xml:space="preserve"> L</w:t>
      </w:r>
      <w:r w:rsidRPr="003B4362">
        <w:rPr>
          <w:rFonts w:eastAsia="Calibri"/>
        </w:rPr>
        <w:t xml:space="preserve"> for copper).</w:t>
      </w:r>
    </w:p>
    <w:p w14:paraId="742D95C0" w14:textId="77777777" w:rsidR="00011AE3" w:rsidRDefault="00011AE3" w:rsidP="00443C1C">
      <w:pPr>
        <w:rPr>
          <w:rFonts w:eastAsia="Calibri"/>
        </w:rPr>
      </w:pPr>
    </w:p>
    <w:p w14:paraId="13D6ED66" w14:textId="412E5268" w:rsidR="00011AE3" w:rsidRPr="003B4362" w:rsidRDefault="00011AE3" w:rsidP="00011AE3">
      <w:pPr>
        <w:ind w:left="2160" w:hanging="720"/>
        <w:rPr>
          <w:rFonts w:eastAsia="Calibri"/>
        </w:rPr>
      </w:pPr>
      <w:r w:rsidRPr="003B4362">
        <w:rPr>
          <w:rFonts w:eastAsia="Calibri"/>
        </w:rPr>
        <w:t>3)</w:t>
      </w:r>
      <w:r>
        <w:rPr>
          <w:rFonts w:eastAsia="Calibri"/>
        </w:rPr>
        <w:tab/>
      </w:r>
      <w:r w:rsidRPr="003B4362">
        <w:rPr>
          <w:rFonts w:eastAsia="Calibri"/>
        </w:rPr>
        <w:t>The supplier must report all lead and copper levels below the lead and copper MDL (MDL &gt; Pb) as zero.</w:t>
      </w:r>
    </w:p>
    <w:p w14:paraId="375E2544" w14:textId="77777777" w:rsidR="00011AE3" w:rsidRDefault="00011AE3" w:rsidP="00443C1C">
      <w:pPr>
        <w:rPr>
          <w:rFonts w:eastAsia="Calibri"/>
        </w:rPr>
      </w:pPr>
    </w:p>
    <w:p w14:paraId="31C878EC" w14:textId="77777777" w:rsidR="00011AE3" w:rsidRDefault="00011AE3" w:rsidP="00011AE3">
      <w:pPr>
        <w:ind w:left="1440"/>
        <w:rPr>
          <w:rFonts w:eastAsia="Calibri"/>
        </w:rPr>
      </w:pPr>
      <w:r w:rsidRPr="003B4362">
        <w:rPr>
          <w:rFonts w:eastAsia="Calibri"/>
        </w:rPr>
        <w:t xml:space="preserve">BOARD NOTE:  </w:t>
      </w:r>
      <w:r w:rsidRPr="003B4362">
        <w:rPr>
          <w:rFonts w:eastAsia="Calibri"/>
          <w:spacing w:val="-3"/>
        </w:rPr>
        <w:t xml:space="preserve">This subsection </w:t>
      </w:r>
      <w:r w:rsidRPr="003B4362">
        <w:rPr>
          <w:rFonts w:eastAsia="Calibri"/>
        </w:rPr>
        <w:t>(c) derives from 40 CFR 141.89(a)(3) and (a)(4).</w:t>
      </w:r>
    </w:p>
    <w:p w14:paraId="40B2D7CD" w14:textId="291C441D" w:rsidR="000174EB" w:rsidRDefault="000174EB" w:rsidP="00093935"/>
    <w:p w14:paraId="3C6DC854" w14:textId="0D2D9897" w:rsidR="00011AE3" w:rsidRPr="00093935" w:rsidRDefault="00011AE3" w:rsidP="00011AE3">
      <w:pPr>
        <w:ind w:firstLine="720"/>
      </w:pPr>
      <w:r w:rsidRPr="00EE0FDC">
        <w:t xml:space="preserve">(Source:  Added at </w:t>
      </w:r>
      <w:r w:rsidR="005A39D7">
        <w:t>50</w:t>
      </w:r>
      <w:r w:rsidRPr="00EE0FDC">
        <w:t xml:space="preserve"> Ill. Reg. </w:t>
      </w:r>
      <w:r w:rsidR="00E46FA2">
        <w:t>2531</w:t>
      </w:r>
      <w:r w:rsidRPr="00EE0FDC">
        <w:t xml:space="preserve">, effective </w:t>
      </w:r>
      <w:r w:rsidR="00E46FA2">
        <w:t>February 17, 2026</w:t>
      </w:r>
      <w:r w:rsidRPr="00EE0FDC">
        <w:t>)</w:t>
      </w:r>
    </w:p>
    <w:sectPr w:rsidR="00011AE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DF9B" w14:textId="77777777" w:rsidR="00FE712C" w:rsidRDefault="00FE712C">
      <w:r>
        <w:separator/>
      </w:r>
    </w:p>
  </w:endnote>
  <w:endnote w:type="continuationSeparator" w:id="0">
    <w:p w14:paraId="31AE0F38" w14:textId="77777777" w:rsidR="00FE712C" w:rsidRDefault="00FE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9AF5" w14:textId="77777777" w:rsidR="00FE712C" w:rsidRDefault="00FE712C">
      <w:r>
        <w:separator/>
      </w:r>
    </w:p>
  </w:footnote>
  <w:footnote w:type="continuationSeparator" w:id="0">
    <w:p w14:paraId="36D2597A" w14:textId="77777777" w:rsidR="00FE712C" w:rsidRDefault="00FE7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2C"/>
    <w:rsid w:val="00000AED"/>
    <w:rsid w:val="00001F1D"/>
    <w:rsid w:val="00003CEF"/>
    <w:rsid w:val="00005CAE"/>
    <w:rsid w:val="00011A7D"/>
    <w:rsid w:val="00011AE3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C1C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9D7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1F60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4662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FA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12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3E1E2"/>
  <w15:chartTrackingRefBased/>
  <w15:docId w15:val="{0065E35B-E616-4AF4-82E4-CA975BD3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AE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2174</Characters>
  <Application>Microsoft Office Word</Application>
  <DocSecurity>0</DocSecurity>
  <Lines>18</Lines>
  <Paragraphs>5</Paragraphs>
  <ScaleCrop>false</ScaleCrop>
  <Company>Illinois General Assembly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2026-02-25T13:50:00Z</dcterms:created>
  <dcterms:modified xsi:type="dcterms:W3CDTF">2026-02-27T15:45:00Z</dcterms:modified>
</cp:coreProperties>
</file>