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ABB3" w14:textId="77777777" w:rsidR="008949AB" w:rsidRPr="00791059" w:rsidRDefault="008949AB" w:rsidP="008949AB">
      <w:pPr>
        <w:widowControl w:val="0"/>
        <w:rPr>
          <w:rFonts w:eastAsia="Calibri"/>
          <w:b/>
        </w:rPr>
      </w:pPr>
    </w:p>
    <w:p w14:paraId="6046DCE0" w14:textId="77777777" w:rsidR="008949AB" w:rsidRPr="00791059" w:rsidRDefault="008949AB" w:rsidP="008949AB">
      <w:pPr>
        <w:widowControl w:val="0"/>
        <w:rPr>
          <w:rFonts w:eastAsia="Calibri"/>
          <w:b/>
        </w:rPr>
      </w:pPr>
      <w:r w:rsidRPr="00791059">
        <w:rPr>
          <w:rFonts w:eastAsia="Calibri"/>
          <w:b/>
        </w:rPr>
        <w:t xml:space="preserve">Section </w:t>
      </w:r>
      <w:proofErr w:type="gramStart"/>
      <w:r w:rsidRPr="00791059">
        <w:rPr>
          <w:rFonts w:eastAsia="Calibri"/>
          <w:b/>
        </w:rPr>
        <w:t>611.1052  Analytical</w:t>
      </w:r>
      <w:proofErr w:type="gramEnd"/>
      <w:r w:rsidRPr="00791059">
        <w:rPr>
          <w:rFonts w:eastAsia="Calibri"/>
          <w:b/>
        </w:rPr>
        <w:t xml:space="preserve"> Methods and Laboratory Certification</w:t>
      </w:r>
    </w:p>
    <w:p w14:paraId="199457F7" w14:textId="77777777" w:rsidR="008949AB" w:rsidRPr="00791059" w:rsidRDefault="008949AB" w:rsidP="008949AB">
      <w:pPr>
        <w:widowControl w:val="0"/>
        <w:rPr>
          <w:rFonts w:eastAsia="Calibri"/>
          <w:b/>
        </w:rPr>
      </w:pPr>
    </w:p>
    <w:p w14:paraId="6AFF695B" w14:textId="77777777" w:rsidR="008949AB" w:rsidRPr="00791059" w:rsidRDefault="008949AB" w:rsidP="008949AB">
      <w:pPr>
        <w:widowControl w:val="0"/>
        <w:ind w:left="1440" w:hanging="720"/>
        <w:rPr>
          <w:rFonts w:eastAsia="Calibri"/>
          <w:iCs/>
        </w:rPr>
      </w:pPr>
      <w:r w:rsidRPr="00791059">
        <w:rPr>
          <w:rFonts w:eastAsia="Calibri"/>
        </w:rPr>
        <w:t>a)</w:t>
      </w:r>
      <w:r w:rsidRPr="00791059">
        <w:rPr>
          <w:rFonts w:eastAsia="Calibri"/>
        </w:rPr>
        <w:tab/>
      </w:r>
      <w:r w:rsidRPr="00791059">
        <w:rPr>
          <w:rFonts w:eastAsia="Calibri"/>
          <w:iCs/>
        </w:rPr>
        <w:t xml:space="preserve">Analytical </w:t>
      </w:r>
      <w:r>
        <w:rPr>
          <w:rFonts w:eastAsia="Calibri"/>
          <w:iCs/>
        </w:rPr>
        <w:t>Methodology</w:t>
      </w:r>
    </w:p>
    <w:p w14:paraId="6379C4F6" w14:textId="77777777" w:rsidR="008949AB" w:rsidRPr="00791059" w:rsidRDefault="008949AB" w:rsidP="008949AB">
      <w:pPr>
        <w:widowControl w:val="0"/>
        <w:rPr>
          <w:rFonts w:eastAsia="Calibri"/>
        </w:rPr>
      </w:pPr>
    </w:p>
    <w:p w14:paraId="518609C7" w14:textId="5642516F" w:rsidR="008949AB" w:rsidRPr="008949AB" w:rsidRDefault="008949AB" w:rsidP="008949AB">
      <w:pPr>
        <w:widowControl w:val="0"/>
        <w:ind w:left="2160" w:hanging="720"/>
        <w:rPr>
          <w:rFonts w:eastAsia="Calibri"/>
        </w:rPr>
      </w:pPr>
      <w:r w:rsidRPr="00791059">
        <w:rPr>
          <w:rFonts w:eastAsia="Calibri"/>
        </w:rPr>
        <w:t>1)</w:t>
      </w:r>
      <w:r w:rsidRPr="00791059">
        <w:rPr>
          <w:rFonts w:eastAsia="Calibri"/>
        </w:rPr>
        <w:tab/>
      </w:r>
      <w:r w:rsidRPr="008949AB">
        <w:rPr>
          <w:rFonts w:eastAsia="Calibri"/>
        </w:rPr>
        <w:t>The standard sample volume required for analysis</w:t>
      </w:r>
      <w:r w:rsidRPr="008949AB">
        <w:t xml:space="preserve"> </w:t>
      </w:r>
      <w:r w:rsidRPr="008949AB">
        <w:rPr>
          <w:rFonts w:eastAsia="Calibri"/>
        </w:rPr>
        <w:t>is 100 m</w:t>
      </w:r>
      <w:r w:rsidR="00F27C79">
        <w:rPr>
          <w:rFonts w:eastAsia="Calibri"/>
        </w:rPr>
        <w:t>L</w:t>
      </w:r>
      <w:r w:rsidRPr="008949AB">
        <w:rPr>
          <w:rFonts w:eastAsia="Calibri"/>
        </w:rPr>
        <w:t>, regardless of analytical method the supplier uses.</w:t>
      </w:r>
    </w:p>
    <w:p w14:paraId="1E31ED2A" w14:textId="77777777" w:rsidR="008949AB" w:rsidRPr="00791059" w:rsidRDefault="008949AB" w:rsidP="008949AB">
      <w:pPr>
        <w:rPr>
          <w:rFonts w:eastAsia="Calibri"/>
        </w:rPr>
      </w:pPr>
    </w:p>
    <w:p w14:paraId="7C641DE0" w14:textId="7773DADF" w:rsidR="008949AB" w:rsidRPr="008949AB" w:rsidRDefault="008949AB" w:rsidP="008949AB">
      <w:pPr>
        <w:ind w:left="2160" w:hanging="720"/>
        <w:rPr>
          <w:rFonts w:eastAsia="Calibri"/>
        </w:rPr>
      </w:pPr>
      <w:r w:rsidRPr="00791059">
        <w:rPr>
          <w:rFonts w:eastAsia="Calibri"/>
        </w:rPr>
        <w:t>2)</w:t>
      </w:r>
      <w:r w:rsidRPr="00791059">
        <w:rPr>
          <w:rFonts w:eastAsia="Calibri"/>
        </w:rPr>
        <w:tab/>
      </w:r>
      <w:r w:rsidRPr="008949AB">
        <w:rPr>
          <w:rFonts w:eastAsia="Calibri"/>
        </w:rPr>
        <w:t xml:space="preserve">A supplier needs only determine the presence or absence of total coliforms and </w:t>
      </w:r>
      <w:r w:rsidRPr="008949AB">
        <w:rPr>
          <w:rFonts w:eastAsia="Calibri"/>
          <w:iCs/>
        </w:rPr>
        <w:t>E. coli;</w:t>
      </w:r>
      <w:r w:rsidRPr="008949AB">
        <w:rPr>
          <w:iCs/>
        </w:rPr>
        <w:t xml:space="preserve"> </w:t>
      </w:r>
      <w:r w:rsidRPr="008949AB">
        <w:rPr>
          <w:rFonts w:eastAsia="Calibri"/>
          <w:iCs/>
        </w:rPr>
        <w:t xml:space="preserve">a supplier needs not determine </w:t>
      </w:r>
      <w:r w:rsidRPr="008949AB">
        <w:rPr>
          <w:rFonts w:eastAsia="Calibri"/>
        </w:rPr>
        <w:t>density.</w:t>
      </w:r>
    </w:p>
    <w:p w14:paraId="27DB0E5E" w14:textId="77777777" w:rsidR="008949AB" w:rsidRPr="00791059" w:rsidRDefault="008949AB" w:rsidP="008949AB">
      <w:pPr>
        <w:rPr>
          <w:rFonts w:eastAsia="Calibri"/>
        </w:rPr>
      </w:pPr>
    </w:p>
    <w:p w14:paraId="19C2E685" w14:textId="193D814C" w:rsidR="008949AB" w:rsidRPr="00791059" w:rsidRDefault="008949AB" w:rsidP="008949AB">
      <w:pPr>
        <w:ind w:left="2160" w:hanging="720"/>
        <w:rPr>
          <w:rFonts w:eastAsia="Calibri"/>
        </w:rPr>
      </w:pPr>
      <w:r w:rsidRPr="00791059">
        <w:rPr>
          <w:rFonts w:eastAsia="Calibri"/>
        </w:rPr>
        <w:t>3)</w:t>
      </w:r>
      <w:r w:rsidRPr="00791059">
        <w:rPr>
          <w:rFonts w:eastAsia="Calibri"/>
        </w:rPr>
        <w:tab/>
        <w:t xml:space="preserve">The time from sample collection to </w:t>
      </w:r>
      <w:r>
        <w:rPr>
          <w:rFonts w:eastAsia="Calibri"/>
        </w:rPr>
        <w:t xml:space="preserve">initiating </w:t>
      </w:r>
      <w:r w:rsidRPr="00791059">
        <w:rPr>
          <w:rFonts w:eastAsia="Calibri"/>
        </w:rPr>
        <w:t>test medium incubation may not exceed 30 hours.  Suppliers</w:t>
      </w:r>
      <w:r>
        <w:rPr>
          <w:rFonts w:eastAsia="Calibri"/>
        </w:rPr>
        <w:t xml:space="preserve"> should </w:t>
      </w:r>
      <w:r w:rsidRPr="00791059">
        <w:rPr>
          <w:rFonts w:eastAsia="Calibri"/>
        </w:rPr>
        <w:t xml:space="preserve">but </w:t>
      </w:r>
      <w:r>
        <w:rPr>
          <w:rFonts w:eastAsia="Calibri"/>
        </w:rPr>
        <w:t xml:space="preserve">need </w:t>
      </w:r>
      <w:r w:rsidRPr="00791059">
        <w:rPr>
          <w:rFonts w:eastAsia="Calibri"/>
        </w:rPr>
        <w:t>not hold samples below 10</w:t>
      </w:r>
      <w:r>
        <w:rPr>
          <w:rFonts w:eastAsia="Calibri"/>
        </w:rPr>
        <w:t xml:space="preserve"> </w:t>
      </w:r>
      <w:r w:rsidRPr="00791059">
        <w:rPr>
          <w:rFonts w:eastAsia="Calibri"/>
        </w:rPr>
        <w:t>ºC during transit.</w:t>
      </w:r>
    </w:p>
    <w:p w14:paraId="651242E6" w14:textId="77777777" w:rsidR="008949AB" w:rsidRPr="00791059" w:rsidRDefault="008949AB" w:rsidP="008949AB">
      <w:pPr>
        <w:rPr>
          <w:rFonts w:eastAsia="Calibri"/>
        </w:rPr>
      </w:pPr>
    </w:p>
    <w:p w14:paraId="089D4F72" w14:textId="536D23ED" w:rsidR="008949AB" w:rsidRPr="00791059" w:rsidRDefault="008949AB" w:rsidP="008949AB">
      <w:pPr>
        <w:ind w:left="2160" w:hanging="720"/>
        <w:rPr>
          <w:rFonts w:eastAsia="Calibri"/>
        </w:rPr>
      </w:pPr>
      <w:r w:rsidRPr="00791059">
        <w:rPr>
          <w:rFonts w:eastAsia="Calibri"/>
        </w:rPr>
        <w:t>4)</w:t>
      </w:r>
      <w:r w:rsidRPr="00791059">
        <w:rPr>
          <w:rFonts w:eastAsia="Calibri"/>
        </w:rPr>
        <w:tab/>
        <w:t xml:space="preserve">If </w:t>
      </w:r>
      <w:r w:rsidRPr="008949AB">
        <w:rPr>
          <w:rFonts w:eastAsia="Calibri"/>
        </w:rPr>
        <w:t xml:space="preserve">the supplier is to analyze </w:t>
      </w:r>
      <w:r w:rsidRPr="00791059">
        <w:rPr>
          <w:rFonts w:eastAsia="Calibri"/>
        </w:rPr>
        <w:t>water having residual chlorine (measured as free, combined, or total chlorine),</w:t>
      </w:r>
      <w:r w:rsidRPr="008949AB">
        <w:rPr>
          <w:rFonts w:eastAsia="Calibri"/>
        </w:rPr>
        <w:t xml:space="preserve"> the supplier must add </w:t>
      </w:r>
      <w:r w:rsidRPr="00791059">
        <w:rPr>
          <w:rFonts w:eastAsia="Calibri"/>
        </w:rPr>
        <w:t>sufficient sodium thiosulfate (</w:t>
      </w:r>
      <w:proofErr w:type="spellStart"/>
      <w:r w:rsidRPr="00791059">
        <w:rPr>
          <w:rFonts w:eastAsia="Calibri"/>
        </w:rPr>
        <w:t>Na</w:t>
      </w:r>
      <w:r w:rsidRPr="00791059">
        <w:rPr>
          <w:rFonts w:eastAsia="Calibri"/>
          <w:vertAlign w:val="subscript"/>
        </w:rPr>
        <w:t>2</w:t>
      </w:r>
      <w:r w:rsidRPr="00791059">
        <w:rPr>
          <w:rFonts w:eastAsia="Calibri"/>
        </w:rPr>
        <w:t>S</w:t>
      </w:r>
      <w:r w:rsidRPr="00791059">
        <w:rPr>
          <w:rFonts w:eastAsia="Calibri"/>
          <w:vertAlign w:val="subscript"/>
        </w:rPr>
        <w:t>2</w:t>
      </w:r>
      <w:r w:rsidRPr="00791059">
        <w:rPr>
          <w:rFonts w:eastAsia="Calibri"/>
        </w:rPr>
        <w:t>O</w:t>
      </w:r>
      <w:r w:rsidRPr="00791059">
        <w:rPr>
          <w:rFonts w:eastAsia="Calibri"/>
          <w:vertAlign w:val="subscript"/>
        </w:rPr>
        <w:t>3</w:t>
      </w:r>
      <w:proofErr w:type="spellEnd"/>
      <w:r w:rsidRPr="00791059">
        <w:rPr>
          <w:rFonts w:eastAsia="Calibri"/>
        </w:rPr>
        <w:t xml:space="preserve">) to the sample bottle before sterilization to neutralize any residual chlorine in the water sample.  </w:t>
      </w:r>
      <w:r>
        <w:rPr>
          <w:rFonts w:eastAsia="Calibri"/>
        </w:rPr>
        <w:t xml:space="preserve">Section </w:t>
      </w:r>
      <w:r w:rsidRPr="00791059">
        <w:rPr>
          <w:rFonts w:eastAsia="Calibri"/>
        </w:rPr>
        <w:t xml:space="preserve">2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9060 A</w:t>
      </w:r>
      <w:r>
        <w:rPr>
          <w:rFonts w:eastAsia="Calibri"/>
        </w:rPr>
        <w:t xml:space="preserve"> (97)</w:t>
      </w:r>
      <w:r w:rsidRPr="00791059">
        <w:rPr>
          <w:rFonts w:eastAsia="Calibri"/>
        </w:rPr>
        <w:t>, incorporated by reference in Section 611.102</w:t>
      </w:r>
      <w:r>
        <w:rPr>
          <w:rFonts w:eastAsia="Calibri"/>
        </w:rPr>
        <w:t>, addresses dichlorination procedures</w:t>
      </w:r>
      <w:r w:rsidRPr="00791059">
        <w:rPr>
          <w:rFonts w:eastAsia="Calibri"/>
        </w:rPr>
        <w:t>.</w:t>
      </w:r>
    </w:p>
    <w:p w14:paraId="15FD6C62" w14:textId="77777777" w:rsidR="008949AB" w:rsidRPr="00791059" w:rsidRDefault="008949AB" w:rsidP="008949AB">
      <w:pPr>
        <w:rPr>
          <w:rFonts w:eastAsia="Calibri"/>
        </w:rPr>
      </w:pPr>
    </w:p>
    <w:p w14:paraId="3633A645" w14:textId="1D080B59" w:rsidR="008949AB" w:rsidRPr="00791059" w:rsidRDefault="008949AB" w:rsidP="008949AB">
      <w:pPr>
        <w:ind w:left="2160" w:hanging="720"/>
        <w:rPr>
          <w:rFonts w:eastAsia="Calibri"/>
        </w:rPr>
      </w:pPr>
      <w:r w:rsidRPr="00791059">
        <w:rPr>
          <w:rFonts w:eastAsia="Calibri"/>
        </w:rPr>
        <w:t>5)</w:t>
      </w:r>
      <w:r w:rsidRPr="00791059">
        <w:rPr>
          <w:rFonts w:eastAsia="Calibri"/>
        </w:rPr>
        <w:tab/>
        <w:t xml:space="preserve">The supplier must conduct total coliform and </w:t>
      </w:r>
      <w:r w:rsidRPr="00791059">
        <w:rPr>
          <w:rFonts w:eastAsia="Calibri"/>
          <w:iCs/>
        </w:rPr>
        <w:t xml:space="preserve">E. coli </w:t>
      </w:r>
      <w:r w:rsidRPr="00791059">
        <w:rPr>
          <w:rFonts w:eastAsia="Calibri"/>
        </w:rPr>
        <w:t xml:space="preserve">analyses in </w:t>
      </w:r>
      <w:r>
        <w:rPr>
          <w:rFonts w:eastAsia="Calibri"/>
        </w:rPr>
        <w:t xml:space="preserve">using certain </w:t>
      </w:r>
      <w:r w:rsidRPr="00791059">
        <w:rPr>
          <w:rFonts w:eastAsia="Calibri"/>
        </w:rPr>
        <w:t>analytical methods, each incorporated by reference in Section 611.102:</w:t>
      </w:r>
    </w:p>
    <w:p w14:paraId="767E8785" w14:textId="77777777" w:rsidR="008949AB" w:rsidRPr="00791059" w:rsidRDefault="008949AB" w:rsidP="008949AB">
      <w:pPr>
        <w:rPr>
          <w:rFonts w:eastAsia="Calibri"/>
        </w:rPr>
      </w:pPr>
    </w:p>
    <w:p w14:paraId="6F21ED14" w14:textId="28EFFFEA" w:rsidR="008949AB" w:rsidRPr="00791059" w:rsidRDefault="008949AB" w:rsidP="008949AB">
      <w:pPr>
        <w:ind w:left="2160"/>
        <w:rPr>
          <w:rFonts w:eastAsia="Calibri"/>
        </w:rPr>
      </w:pPr>
      <w:r w:rsidRPr="00791059">
        <w:rPr>
          <w:rFonts w:eastAsia="Calibri"/>
        </w:rPr>
        <w:t xml:space="preserve">BOARD NOTE:  </w:t>
      </w:r>
      <w:r w:rsidRPr="008949AB">
        <w:rPr>
          <w:rFonts w:eastAsia="Calibri"/>
        </w:rPr>
        <w:t xml:space="preserve">The supplier must monitor and analyze only using </w:t>
      </w:r>
      <w:r w:rsidRPr="00791059">
        <w:rPr>
          <w:rFonts w:eastAsia="Calibri"/>
          <w:szCs w:val="22"/>
        </w:rPr>
        <w:t xml:space="preserve">the version of the approved method in this subsection (a) and incorporated by reference in Section 611.102.  The methods listed are the only versions </w:t>
      </w:r>
      <w:r>
        <w:rPr>
          <w:rFonts w:eastAsia="Calibri"/>
          <w:szCs w:val="22"/>
        </w:rPr>
        <w:t xml:space="preserve">the supplier </w:t>
      </w:r>
      <w:r w:rsidRPr="00791059">
        <w:rPr>
          <w:rFonts w:eastAsia="Calibri"/>
          <w:szCs w:val="22"/>
        </w:rPr>
        <w:t xml:space="preserve">may </w:t>
      </w:r>
      <w:r>
        <w:rPr>
          <w:rFonts w:eastAsia="Calibri"/>
          <w:szCs w:val="22"/>
        </w:rPr>
        <w:t xml:space="preserve">use </w:t>
      </w:r>
      <w:r w:rsidRPr="00791059">
        <w:rPr>
          <w:rFonts w:eastAsia="Calibri"/>
          <w:szCs w:val="22"/>
        </w:rPr>
        <w:t xml:space="preserve">for compliance with this Subpart AA.  Laboratories should </w:t>
      </w:r>
      <w:r>
        <w:rPr>
          <w:rFonts w:eastAsia="Calibri"/>
          <w:szCs w:val="22"/>
        </w:rPr>
        <w:t xml:space="preserve">carefully </w:t>
      </w:r>
      <w:r w:rsidRPr="00791059">
        <w:rPr>
          <w:rFonts w:eastAsia="Calibri"/>
          <w:szCs w:val="22"/>
        </w:rPr>
        <w:t>use only the approved versions of methods, as product package inserts may not be the same as the approved versions of the methods.</w:t>
      </w:r>
    </w:p>
    <w:p w14:paraId="03910A89" w14:textId="77777777" w:rsidR="008949AB" w:rsidRPr="00791059" w:rsidRDefault="008949AB" w:rsidP="008949AB">
      <w:pPr>
        <w:rPr>
          <w:rFonts w:eastAsia="Calibri"/>
        </w:rPr>
      </w:pPr>
    </w:p>
    <w:p w14:paraId="6E4DDD65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A)</w:t>
      </w:r>
      <w:r w:rsidRPr="00791059">
        <w:rPr>
          <w:rFonts w:eastAsia="Calibri"/>
        </w:rPr>
        <w:tab/>
        <w:t xml:space="preserve">Total </w:t>
      </w:r>
      <w:r>
        <w:rPr>
          <w:rFonts w:eastAsia="Calibri"/>
        </w:rPr>
        <w:t>Coliforms, Lactose Fermentation Methods</w:t>
      </w:r>
    </w:p>
    <w:p w14:paraId="3C334B4D" w14:textId="77777777" w:rsidR="008949AB" w:rsidRPr="00791059" w:rsidRDefault="008949AB" w:rsidP="008949AB">
      <w:pPr>
        <w:rPr>
          <w:rFonts w:eastAsia="Calibri"/>
        </w:rPr>
      </w:pPr>
    </w:p>
    <w:p w14:paraId="16DC9A1F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</w:r>
      <w:r>
        <w:rPr>
          <w:rFonts w:eastAsia="Calibri"/>
        </w:rPr>
        <w:t>Total Coliform Fermentation Technique.  Sections</w:t>
      </w:r>
      <w:r w:rsidRPr="00791059">
        <w:rPr>
          <w:rFonts w:eastAsia="Calibri"/>
        </w:rPr>
        <w:t xml:space="preserve"> 1 and 2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9221 B</w:t>
      </w:r>
      <w:r>
        <w:rPr>
          <w:rFonts w:eastAsia="Calibri"/>
        </w:rPr>
        <w:t xml:space="preserve"> (94) (only the 20</w:t>
      </w:r>
      <w:r w:rsidRPr="00910F4F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ed.), SM 9221 B (99), SM 9221 B (06), or sections 1 through 4 of SM 9221 B (14).</w:t>
      </w:r>
    </w:p>
    <w:p w14:paraId="2811663D" w14:textId="77777777" w:rsidR="008949AB" w:rsidRPr="00791059" w:rsidRDefault="008949AB" w:rsidP="008949AB">
      <w:pPr>
        <w:rPr>
          <w:rFonts w:eastAsia="Calibri"/>
          <w:szCs w:val="22"/>
        </w:rPr>
      </w:pPr>
    </w:p>
    <w:p w14:paraId="3E8BF6DF" w14:textId="0D17AD83" w:rsidR="008949AB" w:rsidRPr="00791059" w:rsidRDefault="008949AB" w:rsidP="008949AB">
      <w:pPr>
        <w:ind w:left="3600"/>
        <w:rPr>
          <w:rFonts w:eastAsia="Calibri"/>
          <w:szCs w:val="22"/>
        </w:rPr>
      </w:pPr>
      <w:r w:rsidRPr="00791059">
        <w:rPr>
          <w:rFonts w:eastAsia="Calibri"/>
          <w:szCs w:val="22"/>
        </w:rPr>
        <w:t xml:space="preserve">BOARD NOTE:  </w:t>
      </w:r>
      <w:r w:rsidRPr="00DB1253">
        <w:rPr>
          <w:rFonts w:eastAsia="Calibri"/>
          <w:szCs w:val="22"/>
        </w:rPr>
        <w:t>The supplier may use commercially available lactose</w:t>
      </w:r>
      <w:r w:rsidRPr="008949AB">
        <w:rPr>
          <w:rFonts w:eastAsia="Calibri"/>
          <w:szCs w:val="22"/>
        </w:rPr>
        <w:t xml:space="preserve"> </w:t>
      </w:r>
      <w:r w:rsidRPr="00791059">
        <w:rPr>
          <w:rFonts w:eastAsia="Calibri"/>
          <w:szCs w:val="22"/>
        </w:rPr>
        <w:t xml:space="preserve">broth in lieu of lauryl </w:t>
      </w:r>
      <w:proofErr w:type="spellStart"/>
      <w:r w:rsidRPr="00791059">
        <w:rPr>
          <w:rFonts w:eastAsia="Calibri"/>
          <w:szCs w:val="22"/>
        </w:rPr>
        <w:t>tryptose</w:t>
      </w:r>
      <w:proofErr w:type="spellEnd"/>
      <w:r w:rsidRPr="00791059">
        <w:rPr>
          <w:rFonts w:eastAsia="Calibri"/>
          <w:szCs w:val="22"/>
        </w:rPr>
        <w:t xml:space="preserve"> broth if the supplier conducts at least 25 parallel tests between lactose broth and lauryl </w:t>
      </w:r>
      <w:proofErr w:type="spellStart"/>
      <w:r w:rsidRPr="00791059">
        <w:rPr>
          <w:rFonts w:eastAsia="Calibri"/>
          <w:szCs w:val="22"/>
        </w:rPr>
        <w:t>tryptose</w:t>
      </w:r>
      <w:proofErr w:type="spellEnd"/>
      <w:r w:rsidRPr="00791059">
        <w:rPr>
          <w:rFonts w:eastAsia="Calibri"/>
          <w:szCs w:val="22"/>
        </w:rPr>
        <w:t xml:space="preserve"> broth using the water normally tested and this comparison </w:t>
      </w:r>
      <w:r>
        <w:rPr>
          <w:rFonts w:eastAsia="Calibri"/>
          <w:szCs w:val="22"/>
        </w:rPr>
        <w:t xml:space="preserve">demonstrates </w:t>
      </w:r>
      <w:r w:rsidRPr="00791059">
        <w:rPr>
          <w:rFonts w:eastAsia="Calibri"/>
          <w:szCs w:val="22"/>
        </w:rPr>
        <w:t xml:space="preserve">false-positive and </w:t>
      </w:r>
      <w:r w:rsidRPr="00791059">
        <w:rPr>
          <w:rFonts w:eastAsia="Calibri"/>
          <w:szCs w:val="22"/>
        </w:rPr>
        <w:lastRenderedPageBreak/>
        <w:t xml:space="preserve">false-negative </w:t>
      </w:r>
      <w:r>
        <w:rPr>
          <w:rFonts w:eastAsia="Calibri"/>
          <w:szCs w:val="22"/>
        </w:rPr>
        <w:t xml:space="preserve">rates </w:t>
      </w:r>
      <w:r w:rsidRPr="00791059">
        <w:rPr>
          <w:rFonts w:eastAsia="Calibri"/>
          <w:szCs w:val="22"/>
        </w:rPr>
        <w:t>for total coliforms</w:t>
      </w:r>
      <w:r w:rsidR="00A8568C">
        <w:rPr>
          <w:rFonts w:eastAsia="Calibri"/>
          <w:szCs w:val="22"/>
        </w:rPr>
        <w:t xml:space="preserve"> are</w:t>
      </w:r>
      <w:r w:rsidRPr="00791059">
        <w:rPr>
          <w:rFonts w:eastAsia="Calibri"/>
          <w:szCs w:val="22"/>
        </w:rPr>
        <w:t xml:space="preserve"> less than </w:t>
      </w:r>
      <w:r>
        <w:rPr>
          <w:rFonts w:eastAsia="Calibri"/>
          <w:szCs w:val="22"/>
        </w:rPr>
        <w:t>ten</w:t>
      </w:r>
      <w:r w:rsidRPr="00791059">
        <w:rPr>
          <w:rFonts w:eastAsia="Calibri"/>
          <w:szCs w:val="22"/>
        </w:rPr>
        <w:t xml:space="preserve"> percent</w:t>
      </w:r>
      <w:r w:rsidR="00A8568C" w:rsidRPr="00A8568C">
        <w:rPr>
          <w:rFonts w:eastAsia="Calibri"/>
          <w:szCs w:val="22"/>
        </w:rPr>
        <w:t xml:space="preserve"> using lactose broth</w:t>
      </w:r>
      <w:r w:rsidRPr="00791059">
        <w:rPr>
          <w:rFonts w:eastAsia="Calibri"/>
          <w:szCs w:val="22"/>
        </w:rPr>
        <w:t xml:space="preserve">.  </w:t>
      </w:r>
    </w:p>
    <w:p w14:paraId="1A8A9225" w14:textId="77777777" w:rsidR="008949AB" w:rsidRPr="00791059" w:rsidRDefault="008949AB" w:rsidP="008949AB">
      <w:pPr>
        <w:rPr>
          <w:rFonts w:eastAsia="Calibri"/>
        </w:rPr>
      </w:pPr>
    </w:p>
    <w:p w14:paraId="511553B5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ii)</w:t>
      </w:r>
      <w:r w:rsidRPr="00791059">
        <w:rPr>
          <w:rFonts w:eastAsia="Calibri"/>
        </w:rPr>
        <w:tab/>
      </w:r>
      <w:r>
        <w:rPr>
          <w:rFonts w:eastAsia="Calibri"/>
        </w:rPr>
        <w:t>Presence-Absence</w:t>
      </w:r>
      <w:r w:rsidRPr="00791059">
        <w:rPr>
          <w:rFonts w:eastAsia="Calibri"/>
        </w:rPr>
        <w:t xml:space="preserve"> (P-A) </w:t>
      </w:r>
      <w:r>
        <w:rPr>
          <w:rFonts w:eastAsia="Calibri"/>
        </w:rPr>
        <w:t>Coliform Test.  Sections</w:t>
      </w:r>
      <w:r w:rsidRPr="00791059">
        <w:rPr>
          <w:rFonts w:eastAsia="Calibri"/>
        </w:rPr>
        <w:t xml:space="preserve"> 1 and 2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9221 D</w:t>
      </w:r>
      <w:r>
        <w:rPr>
          <w:rFonts w:eastAsia="Calibri"/>
        </w:rPr>
        <w:t xml:space="preserve"> (94), SM 9221 D (99), or sections 1 through 3 of SM 9221 D (14)</w:t>
      </w:r>
      <w:r w:rsidRPr="00791059">
        <w:rPr>
          <w:rFonts w:eastAsia="Calibri"/>
        </w:rPr>
        <w:t>.</w:t>
      </w:r>
    </w:p>
    <w:p w14:paraId="3A391E6C" w14:textId="77777777" w:rsidR="008949AB" w:rsidRPr="00791059" w:rsidRDefault="008949AB" w:rsidP="008949AB">
      <w:pPr>
        <w:rPr>
          <w:rFonts w:eastAsia="Calibri"/>
          <w:szCs w:val="22"/>
        </w:rPr>
      </w:pPr>
    </w:p>
    <w:p w14:paraId="3C50DCA4" w14:textId="3EA76B96" w:rsidR="008949AB" w:rsidRPr="00791059" w:rsidRDefault="008949AB" w:rsidP="008949AB">
      <w:pPr>
        <w:ind w:left="3600"/>
        <w:rPr>
          <w:rFonts w:eastAsia="Calibri"/>
          <w:szCs w:val="22"/>
        </w:rPr>
      </w:pPr>
      <w:r w:rsidRPr="00791059">
        <w:rPr>
          <w:rFonts w:eastAsia="Calibri"/>
          <w:szCs w:val="22"/>
        </w:rPr>
        <w:t xml:space="preserve">BOARD NOTE:  A </w:t>
      </w:r>
      <w:r w:rsidR="00A8568C">
        <w:rPr>
          <w:rFonts w:eastAsia="Calibri"/>
          <w:szCs w:val="22"/>
        </w:rPr>
        <w:t xml:space="preserve">supplier may use a </w:t>
      </w:r>
      <w:r w:rsidRPr="00791059">
        <w:rPr>
          <w:rFonts w:eastAsia="Calibri"/>
          <w:szCs w:val="22"/>
        </w:rPr>
        <w:t xml:space="preserve">multiple tube enumerative format, as </w:t>
      </w:r>
      <w:r>
        <w:rPr>
          <w:rFonts w:eastAsia="Calibri"/>
          <w:szCs w:val="22"/>
        </w:rPr>
        <w:t>SM</w:t>
      </w:r>
      <w:r w:rsidRPr="00791059">
        <w:rPr>
          <w:rFonts w:eastAsia="Calibri"/>
          <w:szCs w:val="22"/>
        </w:rPr>
        <w:t xml:space="preserve"> 9221 D</w:t>
      </w:r>
      <w:r>
        <w:rPr>
          <w:rFonts w:eastAsia="Calibri"/>
          <w:szCs w:val="22"/>
        </w:rPr>
        <w:t xml:space="preserve"> (94), SM 9221 D (99), or SM 9221 D (14)</w:t>
      </w:r>
      <w:r w:rsidR="00A8568C">
        <w:rPr>
          <w:rFonts w:eastAsia="Calibri"/>
          <w:szCs w:val="22"/>
        </w:rPr>
        <w:t xml:space="preserve"> describes</w:t>
      </w:r>
      <w:r w:rsidRPr="00791059">
        <w:rPr>
          <w:rFonts w:eastAsia="Calibri"/>
          <w:szCs w:val="22"/>
        </w:rPr>
        <w:t xml:space="preserve">, for presence-absence determination under this Subpart AA.  </w:t>
      </w:r>
    </w:p>
    <w:p w14:paraId="052D5D64" w14:textId="77777777" w:rsidR="008949AB" w:rsidRPr="00791059" w:rsidRDefault="008949AB" w:rsidP="008949AB">
      <w:pPr>
        <w:rPr>
          <w:rFonts w:eastAsia="Calibri"/>
        </w:rPr>
      </w:pPr>
    </w:p>
    <w:p w14:paraId="386488B0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B)</w:t>
      </w:r>
      <w:r w:rsidRPr="00791059">
        <w:rPr>
          <w:rFonts w:eastAsia="Calibri"/>
        </w:rPr>
        <w:tab/>
        <w:t xml:space="preserve">Total </w:t>
      </w:r>
      <w:r>
        <w:rPr>
          <w:rFonts w:eastAsia="Calibri"/>
        </w:rPr>
        <w:t>Coliforms, Membrane Filtration Methods</w:t>
      </w:r>
    </w:p>
    <w:p w14:paraId="03DCAD18" w14:textId="77777777" w:rsidR="008949AB" w:rsidRPr="00791059" w:rsidRDefault="008949AB" w:rsidP="008949AB">
      <w:pPr>
        <w:rPr>
          <w:rFonts w:eastAsia="Calibri"/>
        </w:rPr>
      </w:pPr>
    </w:p>
    <w:p w14:paraId="43E92D70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  <w:t xml:space="preserve">Standard </w:t>
      </w:r>
      <w:r>
        <w:rPr>
          <w:rFonts w:eastAsia="Calibri"/>
        </w:rPr>
        <w:t>Total Coliform Membrane Filter Procedure Using Endo Medium.  SM</w:t>
      </w:r>
      <w:r w:rsidRPr="00791059">
        <w:rPr>
          <w:rFonts w:eastAsia="Calibri"/>
        </w:rPr>
        <w:t xml:space="preserve"> 9222 B </w:t>
      </w:r>
      <w:r>
        <w:rPr>
          <w:rFonts w:eastAsia="Calibri"/>
        </w:rPr>
        <w:t xml:space="preserve">(97), SM 9222 B (15), SM 9222 C (97), </w:t>
      </w:r>
      <w:r w:rsidRPr="00791059">
        <w:rPr>
          <w:rFonts w:eastAsia="Calibri"/>
        </w:rPr>
        <w:t xml:space="preserve">or </w:t>
      </w:r>
      <w:r>
        <w:rPr>
          <w:rFonts w:eastAsia="Calibri"/>
        </w:rPr>
        <w:t xml:space="preserve">SM 9222 </w:t>
      </w:r>
      <w:r w:rsidRPr="00791059">
        <w:rPr>
          <w:rFonts w:eastAsia="Calibri"/>
        </w:rPr>
        <w:t>C</w:t>
      </w:r>
      <w:r>
        <w:rPr>
          <w:rFonts w:eastAsia="Calibri"/>
        </w:rPr>
        <w:t xml:space="preserve"> (15)</w:t>
      </w:r>
      <w:r w:rsidRPr="00791059">
        <w:rPr>
          <w:rFonts w:eastAsia="Calibri"/>
        </w:rPr>
        <w:t>.</w:t>
      </w:r>
    </w:p>
    <w:p w14:paraId="6380F29C" w14:textId="77777777" w:rsidR="008949AB" w:rsidRPr="00791059" w:rsidRDefault="008949AB" w:rsidP="008949AB">
      <w:pPr>
        <w:rPr>
          <w:rFonts w:eastAsia="Calibri"/>
        </w:rPr>
      </w:pPr>
    </w:p>
    <w:p w14:paraId="64E82B1A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ii)</w:t>
      </w:r>
      <w:r w:rsidRPr="00791059">
        <w:rPr>
          <w:rFonts w:eastAsia="Calibri"/>
        </w:rPr>
        <w:tab/>
        <w:t xml:space="preserve">Membrane </w:t>
      </w:r>
      <w:r>
        <w:rPr>
          <w:rFonts w:eastAsia="Calibri"/>
        </w:rPr>
        <w:t>Filtration Using</w:t>
      </w:r>
      <w:r w:rsidRPr="00791059">
        <w:rPr>
          <w:rFonts w:eastAsia="Calibri"/>
        </w:rPr>
        <w:t xml:space="preserve"> MI </w:t>
      </w:r>
      <w:r>
        <w:rPr>
          <w:rFonts w:eastAsia="Calibri"/>
        </w:rPr>
        <w:t>Medium.</w:t>
      </w:r>
      <w:r w:rsidRPr="00791059">
        <w:rPr>
          <w:rFonts w:eastAsia="Calibri"/>
        </w:rPr>
        <w:t xml:space="preserve">  USEPA 1604</w:t>
      </w:r>
      <w:r>
        <w:rPr>
          <w:rFonts w:eastAsia="Calibri"/>
        </w:rPr>
        <w:t xml:space="preserve"> (02)</w:t>
      </w:r>
      <w:r w:rsidRPr="00791059">
        <w:rPr>
          <w:rFonts w:eastAsia="Calibri"/>
        </w:rPr>
        <w:t>.</w:t>
      </w:r>
    </w:p>
    <w:p w14:paraId="39CA7BE2" w14:textId="77777777" w:rsidR="008949AB" w:rsidRPr="00791059" w:rsidRDefault="008949AB" w:rsidP="008949AB">
      <w:pPr>
        <w:rPr>
          <w:rFonts w:eastAsia="Calibri"/>
        </w:rPr>
      </w:pPr>
    </w:p>
    <w:p w14:paraId="27FF551C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iii)</w:t>
      </w:r>
      <w:r w:rsidRPr="00791059">
        <w:rPr>
          <w:rFonts w:eastAsia="Calibri"/>
        </w:rPr>
        <w:tab/>
      </w:r>
      <w:r>
        <w:rPr>
          <w:rFonts w:eastAsia="Calibri"/>
        </w:rPr>
        <w:t>Hach 10029 (99) (</w:t>
      </w:r>
      <w:r w:rsidRPr="00791059">
        <w:rPr>
          <w:rFonts w:eastAsia="Calibri"/>
        </w:rPr>
        <w:t>m-</w:t>
      </w:r>
      <w:proofErr w:type="spellStart"/>
      <w:r w:rsidRPr="00791059">
        <w:rPr>
          <w:rFonts w:eastAsia="Calibri"/>
        </w:rPr>
        <w:t>ColiBlue24</w:t>
      </w:r>
      <w:proofErr w:type="spellEnd"/>
      <w:r w:rsidRPr="00791059">
        <w:rPr>
          <w:rFonts w:eastAsia="Calibri"/>
          <w:vertAlign w:val="superscript"/>
        </w:rPr>
        <w:t>®</w:t>
      </w:r>
      <w:r w:rsidRPr="0020142F">
        <w:rPr>
          <w:rFonts w:eastAsia="Calibri"/>
        </w:rPr>
        <w:t>)</w:t>
      </w:r>
      <w:r w:rsidRPr="00791059">
        <w:rPr>
          <w:rFonts w:eastAsia="Calibri"/>
        </w:rPr>
        <w:t>.</w:t>
      </w:r>
    </w:p>
    <w:p w14:paraId="0970DC01" w14:textId="77777777" w:rsidR="008949AB" w:rsidRPr="00A8568C" w:rsidRDefault="008949AB" w:rsidP="008949AB">
      <w:pPr>
        <w:rPr>
          <w:rFonts w:eastAsia="Calibri"/>
          <w:szCs w:val="22"/>
        </w:rPr>
      </w:pPr>
    </w:p>
    <w:p w14:paraId="49B4DB1E" w14:textId="20257495" w:rsidR="008949AB" w:rsidRPr="00A8568C" w:rsidRDefault="008949AB" w:rsidP="008949AB">
      <w:pPr>
        <w:ind w:left="3600"/>
        <w:rPr>
          <w:rFonts w:eastAsia="Calibri"/>
        </w:rPr>
      </w:pPr>
      <w:r w:rsidRPr="00A8568C">
        <w:rPr>
          <w:rFonts w:eastAsia="Calibri"/>
          <w:szCs w:val="22"/>
        </w:rPr>
        <w:t xml:space="preserve">BOARD NOTE:  </w:t>
      </w:r>
      <w:r w:rsidR="00A8568C" w:rsidRPr="00A8568C">
        <w:rPr>
          <w:rFonts w:eastAsia="Calibri"/>
          <w:szCs w:val="22"/>
        </w:rPr>
        <w:t xml:space="preserve">A supplier must begin all </w:t>
      </w:r>
      <w:r w:rsidRPr="00A8568C">
        <w:rPr>
          <w:rFonts w:eastAsia="Calibri"/>
          <w:szCs w:val="22"/>
        </w:rPr>
        <w:t xml:space="preserve">filtration series with membrane filtration equipment </w:t>
      </w:r>
      <w:r w:rsidR="00A8568C" w:rsidRPr="00A8568C">
        <w:rPr>
          <w:rFonts w:eastAsia="Calibri"/>
          <w:szCs w:val="22"/>
        </w:rPr>
        <w:t xml:space="preserve">the supplier </w:t>
      </w:r>
      <w:r w:rsidRPr="00A8568C">
        <w:rPr>
          <w:rFonts w:eastAsia="Calibri"/>
          <w:szCs w:val="22"/>
        </w:rPr>
        <w:t xml:space="preserve">sterilized by autoclaving. </w:t>
      </w:r>
      <w:r w:rsidR="00A8568C" w:rsidRPr="00A8568C">
        <w:rPr>
          <w:rFonts w:eastAsia="Calibri"/>
          <w:szCs w:val="22"/>
        </w:rPr>
        <w:t xml:space="preserve">Exposing </w:t>
      </w:r>
      <w:r w:rsidRPr="00A8568C">
        <w:rPr>
          <w:rFonts w:eastAsia="Calibri"/>
          <w:szCs w:val="22"/>
        </w:rPr>
        <w:t xml:space="preserve">filtration equipment to UV light is not adequate to ensure sterilization.  Subsequent to the initial autoclaving, </w:t>
      </w:r>
      <w:r w:rsidR="00A8568C" w:rsidRPr="00A8568C">
        <w:rPr>
          <w:rFonts w:eastAsia="Calibri"/>
          <w:szCs w:val="22"/>
        </w:rPr>
        <w:t>the supplier may expose</w:t>
      </w:r>
      <w:r w:rsidR="00A8568C" w:rsidRPr="00A8568C" w:rsidDel="00A8568C">
        <w:rPr>
          <w:rFonts w:eastAsia="Calibri"/>
          <w:szCs w:val="22"/>
        </w:rPr>
        <w:t xml:space="preserve"> </w:t>
      </w:r>
      <w:r w:rsidRPr="00A8568C">
        <w:rPr>
          <w:rFonts w:eastAsia="Calibri"/>
          <w:szCs w:val="22"/>
        </w:rPr>
        <w:t xml:space="preserve">the filtration equipment to UV light to sanitize the funnels between filtrations within a filtration series.  Alternatively, </w:t>
      </w:r>
      <w:r w:rsidR="00A8568C" w:rsidRPr="00A8568C">
        <w:rPr>
          <w:rFonts w:eastAsia="Calibri"/>
          <w:szCs w:val="22"/>
        </w:rPr>
        <w:t xml:space="preserve">the supplier may use manufacturer-pre-sterilized </w:t>
      </w:r>
      <w:r w:rsidRPr="00A8568C">
        <w:rPr>
          <w:rFonts w:eastAsia="Calibri"/>
          <w:szCs w:val="22"/>
        </w:rPr>
        <w:t>membrane filtration equipment (i.e., disposable funnel units).</w:t>
      </w:r>
    </w:p>
    <w:p w14:paraId="3A46F60D" w14:textId="77777777" w:rsidR="008949AB" w:rsidRPr="00791059" w:rsidRDefault="008949AB" w:rsidP="008949AB">
      <w:pPr>
        <w:rPr>
          <w:rFonts w:eastAsia="Calibri"/>
        </w:rPr>
      </w:pPr>
    </w:p>
    <w:p w14:paraId="4F5A16A1" w14:textId="32BC9542" w:rsidR="008949AB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iv)</w:t>
      </w:r>
      <w:r w:rsidRPr="00791059">
        <w:rPr>
          <w:rFonts w:eastAsia="Calibri"/>
        </w:rPr>
        <w:tab/>
      </w:r>
      <w:proofErr w:type="spellStart"/>
      <w:r w:rsidRPr="00791059">
        <w:rPr>
          <w:rFonts w:eastAsia="Calibri"/>
        </w:rPr>
        <w:t>Chromocult</w:t>
      </w:r>
      <w:proofErr w:type="spellEnd"/>
      <w:r w:rsidRPr="00791059">
        <w:rPr>
          <w:rFonts w:eastAsia="Calibri"/>
          <w:szCs w:val="22"/>
          <w:vertAlign w:val="superscript"/>
        </w:rPr>
        <w:t>®</w:t>
      </w:r>
      <w:r w:rsidRPr="0079105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(00)</w:t>
      </w:r>
      <w:r w:rsidRPr="00791059">
        <w:rPr>
          <w:rFonts w:eastAsia="Calibri"/>
        </w:rPr>
        <w:t>.</w:t>
      </w:r>
    </w:p>
    <w:p w14:paraId="07B6D767" w14:textId="0C723668" w:rsidR="00A8568C" w:rsidRPr="00A8568C" w:rsidRDefault="00A8568C" w:rsidP="00883DC4">
      <w:pPr>
        <w:rPr>
          <w:rFonts w:eastAsia="Calibri"/>
        </w:rPr>
      </w:pPr>
    </w:p>
    <w:p w14:paraId="149DD8CC" w14:textId="466E3617" w:rsidR="00A8568C" w:rsidRPr="00A8568C" w:rsidRDefault="00A8568C" w:rsidP="008949AB">
      <w:pPr>
        <w:ind w:left="3600" w:hanging="720"/>
        <w:rPr>
          <w:rFonts w:eastAsia="Calibri"/>
        </w:rPr>
      </w:pPr>
      <w:r w:rsidRPr="00A8568C">
        <w:rPr>
          <w:rFonts w:eastAsia="Calibri"/>
        </w:rPr>
        <w:t>v)</w:t>
      </w:r>
      <w:r w:rsidRPr="00A8568C">
        <w:rPr>
          <w:rFonts w:eastAsia="Calibri"/>
        </w:rPr>
        <w:tab/>
      </w:r>
      <w:proofErr w:type="spellStart"/>
      <w:r w:rsidRPr="00A8568C">
        <w:rPr>
          <w:rFonts w:eastAsia="Calibri"/>
        </w:rPr>
        <w:t>RAPID’E</w:t>
      </w:r>
      <w:proofErr w:type="spellEnd"/>
      <w:r w:rsidRPr="00A8568C">
        <w:rPr>
          <w:rFonts w:eastAsia="Calibri"/>
        </w:rPr>
        <w:t>. coli (20).</w:t>
      </w:r>
    </w:p>
    <w:p w14:paraId="4E230A62" w14:textId="77777777" w:rsidR="008949AB" w:rsidRPr="00A8568C" w:rsidRDefault="008949AB" w:rsidP="008949AB">
      <w:pPr>
        <w:rPr>
          <w:rFonts w:eastAsia="Calibri"/>
          <w:szCs w:val="22"/>
        </w:rPr>
      </w:pPr>
    </w:p>
    <w:p w14:paraId="31524105" w14:textId="12F73C48" w:rsidR="008949AB" w:rsidRPr="00791059" w:rsidRDefault="008949AB" w:rsidP="00A8568C">
      <w:pPr>
        <w:ind w:left="2880"/>
        <w:rPr>
          <w:rFonts w:eastAsia="Calibri"/>
        </w:rPr>
      </w:pPr>
      <w:r w:rsidRPr="00A8568C">
        <w:rPr>
          <w:rFonts w:eastAsia="Calibri"/>
          <w:szCs w:val="22"/>
        </w:rPr>
        <w:t xml:space="preserve">BOARD NOTE:  </w:t>
      </w:r>
      <w:r w:rsidR="00A8568C" w:rsidRPr="00A8568C">
        <w:rPr>
          <w:rFonts w:eastAsia="Calibri"/>
          <w:szCs w:val="22"/>
        </w:rPr>
        <w:t>A supplier must be</w:t>
      </w:r>
      <w:r w:rsidR="009A67CE">
        <w:rPr>
          <w:rFonts w:eastAsia="Calibri"/>
          <w:szCs w:val="22"/>
        </w:rPr>
        <w:t>gin</w:t>
      </w:r>
      <w:r w:rsidR="00A8568C" w:rsidRPr="00A8568C">
        <w:rPr>
          <w:rFonts w:eastAsia="Calibri"/>
          <w:szCs w:val="22"/>
        </w:rPr>
        <w:t xml:space="preserve"> all </w:t>
      </w:r>
      <w:r w:rsidRPr="00A8568C">
        <w:rPr>
          <w:rFonts w:eastAsia="Calibri"/>
          <w:szCs w:val="22"/>
        </w:rPr>
        <w:t xml:space="preserve">filtration series with membrane filtration equipment </w:t>
      </w:r>
      <w:r w:rsidR="00A8568C" w:rsidRPr="00A8568C">
        <w:rPr>
          <w:rFonts w:eastAsia="Calibri"/>
          <w:szCs w:val="22"/>
        </w:rPr>
        <w:t xml:space="preserve">the supplier </w:t>
      </w:r>
      <w:r w:rsidRPr="00A8568C">
        <w:rPr>
          <w:rFonts w:eastAsia="Calibri"/>
          <w:szCs w:val="22"/>
        </w:rPr>
        <w:t xml:space="preserve">sterilized by autoclaving. </w:t>
      </w:r>
      <w:r w:rsidR="00A8568C" w:rsidRPr="00A8568C">
        <w:rPr>
          <w:rFonts w:eastAsia="Calibri"/>
          <w:szCs w:val="22"/>
        </w:rPr>
        <w:t xml:space="preserve">Exposing </w:t>
      </w:r>
      <w:r w:rsidRPr="00A8568C">
        <w:rPr>
          <w:rFonts w:eastAsia="Calibri"/>
          <w:szCs w:val="22"/>
        </w:rPr>
        <w:t xml:space="preserve">filtration equipment to UV light is not adequate to ensure sterilization.  Subsequent to the initial autoclaving, </w:t>
      </w:r>
      <w:r w:rsidR="00A8568C" w:rsidRPr="00A8568C">
        <w:rPr>
          <w:rFonts w:eastAsia="Calibri"/>
          <w:szCs w:val="22"/>
        </w:rPr>
        <w:t xml:space="preserve">the supplier may expose </w:t>
      </w:r>
      <w:r w:rsidRPr="00A8568C">
        <w:rPr>
          <w:rFonts w:eastAsia="Calibri"/>
          <w:szCs w:val="22"/>
        </w:rPr>
        <w:t xml:space="preserve">the filtration equipment to UV light to sanitize the funnels between filtrations within a filtration series.  Alternatively, </w:t>
      </w:r>
      <w:r w:rsidR="00A8568C" w:rsidRPr="00A8568C">
        <w:rPr>
          <w:rFonts w:eastAsia="Calibri"/>
          <w:szCs w:val="22"/>
        </w:rPr>
        <w:t xml:space="preserve">the supplier may use manufacturer-pre-sterilized </w:t>
      </w:r>
      <w:r w:rsidRPr="00A8568C">
        <w:rPr>
          <w:rFonts w:eastAsia="Calibri"/>
          <w:szCs w:val="22"/>
        </w:rPr>
        <w:t>membrane filtration equipment (i.e., disposable funnel units).</w:t>
      </w:r>
    </w:p>
    <w:p w14:paraId="3B953A7A" w14:textId="77777777" w:rsidR="008949AB" w:rsidRPr="00791059" w:rsidRDefault="008949AB" w:rsidP="008949AB">
      <w:pPr>
        <w:rPr>
          <w:rFonts w:eastAsia="Calibri"/>
        </w:rPr>
      </w:pPr>
    </w:p>
    <w:p w14:paraId="66F1361B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C)</w:t>
      </w:r>
      <w:r w:rsidRPr="00791059">
        <w:rPr>
          <w:rFonts w:eastAsia="Calibri"/>
        </w:rPr>
        <w:tab/>
        <w:t xml:space="preserve">Total </w:t>
      </w:r>
      <w:r>
        <w:rPr>
          <w:rFonts w:eastAsia="Calibri"/>
        </w:rPr>
        <w:t>Coliforms, Enzyme Substrate Methods</w:t>
      </w:r>
    </w:p>
    <w:p w14:paraId="4EB59734" w14:textId="77777777" w:rsidR="008949AB" w:rsidRPr="00791059" w:rsidRDefault="008949AB" w:rsidP="008949AB">
      <w:pPr>
        <w:rPr>
          <w:rFonts w:eastAsia="Calibri"/>
        </w:rPr>
      </w:pPr>
    </w:p>
    <w:p w14:paraId="27768739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  <w:t>Colilert</w:t>
      </w:r>
      <w:r w:rsidRPr="00791059">
        <w:rPr>
          <w:rFonts w:eastAsia="Calibri"/>
          <w:vertAlign w:val="superscript"/>
        </w:rPr>
        <w:t>®</w:t>
      </w:r>
      <w:r w:rsidRPr="00434C21">
        <w:rPr>
          <w:rFonts w:eastAsia="Calibri"/>
        </w:rPr>
        <w:t>.</w:t>
      </w:r>
      <w:r>
        <w:rPr>
          <w:rFonts w:eastAsia="Calibri"/>
        </w:rPr>
        <w:t xml:space="preserve">  SM</w:t>
      </w:r>
      <w:r w:rsidRPr="00791059">
        <w:rPr>
          <w:rFonts w:eastAsia="Calibri"/>
        </w:rPr>
        <w:t xml:space="preserve"> 9223 B</w:t>
      </w:r>
      <w:r>
        <w:rPr>
          <w:rFonts w:eastAsia="Calibri"/>
        </w:rPr>
        <w:t xml:space="preserve"> (97), SM 9223 B (04), or SM 9223 B (16).</w:t>
      </w:r>
    </w:p>
    <w:p w14:paraId="092E6DAD" w14:textId="77777777" w:rsidR="008949AB" w:rsidRPr="00791059" w:rsidRDefault="008949AB" w:rsidP="008949AB">
      <w:pPr>
        <w:rPr>
          <w:rFonts w:eastAsia="Calibri"/>
          <w:szCs w:val="22"/>
        </w:rPr>
      </w:pPr>
    </w:p>
    <w:p w14:paraId="553242C3" w14:textId="1DDC6694" w:rsidR="008949AB" w:rsidRPr="00791059" w:rsidRDefault="008949AB" w:rsidP="008949AB">
      <w:pPr>
        <w:ind w:left="3600"/>
        <w:rPr>
          <w:rFonts w:eastAsia="Calibri"/>
        </w:rPr>
      </w:pPr>
      <w:r w:rsidRPr="00791059">
        <w:rPr>
          <w:rFonts w:eastAsia="Calibri"/>
          <w:szCs w:val="22"/>
        </w:rPr>
        <w:t xml:space="preserve">BOARD NOTE: </w:t>
      </w:r>
      <w:r w:rsidRPr="00A8568C">
        <w:rPr>
          <w:rFonts w:eastAsia="Calibri"/>
          <w:szCs w:val="22"/>
        </w:rPr>
        <w:t xml:space="preserve"> </w:t>
      </w:r>
      <w:r w:rsidR="00A8568C" w:rsidRPr="00A8568C">
        <w:rPr>
          <w:rFonts w:eastAsia="Calibri"/>
          <w:szCs w:val="22"/>
        </w:rPr>
        <w:t xml:space="preserve">A supplier may use multiple-tube </w:t>
      </w:r>
      <w:r w:rsidRPr="00791059">
        <w:rPr>
          <w:rFonts w:eastAsia="Calibri"/>
          <w:szCs w:val="22"/>
        </w:rPr>
        <w:t>and multi-well enumerative formats for this method in presence-absence determination under this Subpart AA.</w:t>
      </w:r>
    </w:p>
    <w:p w14:paraId="04382688" w14:textId="77777777" w:rsidR="008949AB" w:rsidRPr="00791059" w:rsidRDefault="008949AB" w:rsidP="008949AB">
      <w:pPr>
        <w:rPr>
          <w:rFonts w:eastAsia="Calibri"/>
        </w:rPr>
      </w:pPr>
    </w:p>
    <w:p w14:paraId="792AF443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ii)</w:t>
      </w:r>
      <w:r w:rsidRPr="00791059">
        <w:rPr>
          <w:rFonts w:eastAsia="Calibri"/>
        </w:rPr>
        <w:tab/>
        <w:t>Colilert</w:t>
      </w:r>
      <w:r w:rsidRPr="00791059">
        <w:rPr>
          <w:rFonts w:eastAsia="Calibri"/>
          <w:szCs w:val="22"/>
          <w:vertAlign w:val="superscript"/>
        </w:rPr>
        <w:t>®</w:t>
      </w:r>
      <w:r w:rsidRPr="00791059">
        <w:rPr>
          <w:rFonts w:eastAsia="Calibri"/>
        </w:rPr>
        <w:t>-18</w:t>
      </w:r>
      <w:r>
        <w:rPr>
          <w:rFonts w:eastAsia="Calibri"/>
        </w:rPr>
        <w:t>. SM</w:t>
      </w:r>
      <w:r w:rsidRPr="00791059">
        <w:rPr>
          <w:rFonts w:eastAsia="Calibri"/>
          <w:szCs w:val="22"/>
        </w:rPr>
        <w:t xml:space="preserve"> </w:t>
      </w:r>
      <w:r w:rsidRPr="00791059">
        <w:rPr>
          <w:rFonts w:eastAsia="Calibri"/>
        </w:rPr>
        <w:t xml:space="preserve"> 9223 B</w:t>
      </w:r>
      <w:r>
        <w:rPr>
          <w:rFonts w:eastAsia="Calibri"/>
        </w:rPr>
        <w:t xml:space="preserve"> (97), SM 9223 B (04), or SM 9223 B (16).</w:t>
      </w:r>
    </w:p>
    <w:p w14:paraId="7FE9ABC4" w14:textId="77777777" w:rsidR="008949AB" w:rsidRPr="00791059" w:rsidRDefault="008949AB" w:rsidP="008949AB">
      <w:pPr>
        <w:rPr>
          <w:rFonts w:eastAsia="Calibri"/>
        </w:rPr>
      </w:pPr>
    </w:p>
    <w:p w14:paraId="426F811A" w14:textId="13F8A2D6" w:rsidR="008949AB" w:rsidRPr="00A8568C" w:rsidRDefault="008949AB" w:rsidP="008949AB">
      <w:pPr>
        <w:ind w:left="3600" w:hanging="720"/>
        <w:rPr>
          <w:rFonts w:eastAsia="Calibri"/>
        </w:rPr>
      </w:pPr>
      <w:r w:rsidRPr="00A8568C">
        <w:rPr>
          <w:rFonts w:eastAsia="Calibri"/>
        </w:rPr>
        <w:t>iii)</w:t>
      </w:r>
      <w:r w:rsidRPr="00A8568C">
        <w:rPr>
          <w:rFonts w:eastAsia="Calibri"/>
        </w:rPr>
        <w:tab/>
      </w:r>
      <w:proofErr w:type="spellStart"/>
      <w:r w:rsidRPr="00A8568C">
        <w:rPr>
          <w:rFonts w:eastAsia="Calibri"/>
        </w:rPr>
        <w:t>Colisure</w:t>
      </w:r>
      <w:proofErr w:type="spellEnd"/>
      <w:r w:rsidRPr="00A8568C">
        <w:rPr>
          <w:rFonts w:eastAsia="Calibri"/>
          <w:vertAlign w:val="superscript"/>
        </w:rPr>
        <w:t>®</w:t>
      </w:r>
      <w:r w:rsidRPr="00A8568C">
        <w:rPr>
          <w:rFonts w:eastAsia="Calibri"/>
        </w:rPr>
        <w:t>.  SM 9223 B (97), SM 9223 B (04), or SM 9223 B (16).</w:t>
      </w:r>
    </w:p>
    <w:p w14:paraId="4AB8A8DF" w14:textId="77777777" w:rsidR="008949AB" w:rsidRPr="00A8568C" w:rsidRDefault="008949AB" w:rsidP="008949AB">
      <w:pPr>
        <w:rPr>
          <w:rFonts w:eastAsia="Calibri"/>
          <w:szCs w:val="22"/>
        </w:rPr>
      </w:pPr>
    </w:p>
    <w:p w14:paraId="29335877" w14:textId="7E45B61F" w:rsidR="008949AB" w:rsidRPr="00A8568C" w:rsidRDefault="008949AB" w:rsidP="008949AB">
      <w:pPr>
        <w:ind w:left="3600"/>
        <w:rPr>
          <w:rFonts w:eastAsia="Calibri"/>
        </w:rPr>
      </w:pPr>
      <w:r w:rsidRPr="00A8568C">
        <w:rPr>
          <w:rFonts w:eastAsia="Calibri"/>
          <w:szCs w:val="22"/>
        </w:rPr>
        <w:t xml:space="preserve">BOARD NOTE:  </w:t>
      </w:r>
      <w:r w:rsidR="00A8568C" w:rsidRPr="00A8568C">
        <w:rPr>
          <w:rFonts w:eastAsia="Calibri"/>
          <w:szCs w:val="22"/>
        </w:rPr>
        <w:t xml:space="preserve">A supplier may use multiple-tube </w:t>
      </w:r>
      <w:r w:rsidRPr="00A8568C">
        <w:rPr>
          <w:rFonts w:eastAsia="Calibri"/>
          <w:szCs w:val="22"/>
        </w:rPr>
        <w:t xml:space="preserve">and multi-well enumerative formats for this method in presence-absence determination under this Subpart AA.  </w:t>
      </w:r>
      <w:r w:rsidR="00A8568C" w:rsidRPr="00A8568C">
        <w:rPr>
          <w:rFonts w:eastAsia="Calibri"/>
          <w:szCs w:val="22"/>
        </w:rPr>
        <w:t xml:space="preserve">A supplier may read </w:t>
      </w:r>
      <w:proofErr w:type="spellStart"/>
      <w:r w:rsidRPr="00A8568C">
        <w:rPr>
          <w:rFonts w:eastAsia="Calibri"/>
          <w:szCs w:val="22"/>
        </w:rPr>
        <w:t>Colisure</w:t>
      </w:r>
      <w:r w:rsidRPr="00A8568C">
        <w:rPr>
          <w:rFonts w:eastAsia="Calibri"/>
          <w:vertAlign w:val="superscript"/>
        </w:rPr>
        <w:t>TM</w:t>
      </w:r>
      <w:proofErr w:type="spellEnd"/>
      <w:r w:rsidRPr="00A8568C">
        <w:rPr>
          <w:rFonts w:eastAsia="Calibri"/>
        </w:rPr>
        <w:t xml:space="preserve"> Test</w:t>
      </w:r>
      <w:r w:rsidRPr="00A8568C">
        <w:rPr>
          <w:rFonts w:eastAsia="Calibri"/>
          <w:szCs w:val="22"/>
        </w:rPr>
        <w:t xml:space="preserve"> results after an incubation time of 24 hours.  </w:t>
      </w:r>
    </w:p>
    <w:p w14:paraId="31D5A4D3" w14:textId="77777777" w:rsidR="008949AB" w:rsidRPr="00A8568C" w:rsidRDefault="008949AB" w:rsidP="008949AB">
      <w:pPr>
        <w:rPr>
          <w:rFonts w:eastAsia="Calibri"/>
        </w:rPr>
      </w:pPr>
    </w:p>
    <w:p w14:paraId="6C20F317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iv)</w:t>
      </w:r>
      <w:r w:rsidRPr="00791059">
        <w:rPr>
          <w:rFonts w:eastAsia="Calibri"/>
        </w:rPr>
        <w:tab/>
        <w:t>E*</w:t>
      </w:r>
      <w:proofErr w:type="spellStart"/>
      <w:r w:rsidRPr="00791059">
        <w:rPr>
          <w:rFonts w:eastAsia="Calibri"/>
        </w:rPr>
        <w:t>Colite</w:t>
      </w:r>
      <w:proofErr w:type="spellEnd"/>
      <w:r w:rsidRPr="00791059">
        <w:rPr>
          <w:rFonts w:eastAsia="Calibri"/>
          <w:vertAlign w:val="superscript"/>
        </w:rPr>
        <w:t>®</w:t>
      </w:r>
      <w:r w:rsidRPr="00791059">
        <w:rPr>
          <w:rFonts w:eastAsia="Calibri"/>
        </w:rPr>
        <w:t xml:space="preserve"> </w:t>
      </w:r>
      <w:r>
        <w:rPr>
          <w:rFonts w:eastAsia="Calibri"/>
        </w:rPr>
        <w:t>(98).</w:t>
      </w:r>
    </w:p>
    <w:p w14:paraId="471A9B49" w14:textId="77777777" w:rsidR="008949AB" w:rsidRPr="00791059" w:rsidRDefault="008949AB" w:rsidP="008949AB">
      <w:pPr>
        <w:rPr>
          <w:rFonts w:eastAsia="Calibri"/>
        </w:rPr>
      </w:pPr>
    </w:p>
    <w:p w14:paraId="62C428F1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v)</w:t>
      </w:r>
      <w:r w:rsidRPr="00791059">
        <w:rPr>
          <w:rFonts w:eastAsia="Calibri"/>
        </w:rPr>
        <w:tab/>
      </w:r>
      <w:proofErr w:type="spellStart"/>
      <w:r w:rsidRPr="00791059">
        <w:rPr>
          <w:rFonts w:eastAsia="Calibri"/>
        </w:rPr>
        <w:t>Readycult</w:t>
      </w:r>
      <w:proofErr w:type="spellEnd"/>
      <w:r w:rsidRPr="00791059">
        <w:rPr>
          <w:rFonts w:eastAsia="Calibri"/>
          <w:vertAlign w:val="superscript"/>
        </w:rPr>
        <w:t>®</w:t>
      </w:r>
      <w:r w:rsidRPr="00791059">
        <w:rPr>
          <w:rFonts w:eastAsia="Calibri"/>
        </w:rPr>
        <w:t xml:space="preserve"> </w:t>
      </w:r>
      <w:r>
        <w:rPr>
          <w:rFonts w:eastAsia="Calibri"/>
        </w:rPr>
        <w:t>(07).</w:t>
      </w:r>
    </w:p>
    <w:p w14:paraId="1A639532" w14:textId="77777777" w:rsidR="008949AB" w:rsidRPr="00791059" w:rsidRDefault="008949AB" w:rsidP="008949AB">
      <w:pPr>
        <w:rPr>
          <w:rFonts w:eastAsia="Calibri"/>
        </w:rPr>
      </w:pPr>
    </w:p>
    <w:p w14:paraId="795F6B5D" w14:textId="4DAE0115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vi)</w:t>
      </w:r>
      <w:r w:rsidRPr="00791059">
        <w:rPr>
          <w:rFonts w:eastAsia="Calibri"/>
        </w:rPr>
        <w:tab/>
        <w:t xml:space="preserve">Modified </w:t>
      </w:r>
      <w:proofErr w:type="spellStart"/>
      <w:r w:rsidRPr="00791059">
        <w:rPr>
          <w:rFonts w:eastAsia="Calibri"/>
        </w:rPr>
        <w:t>Colitag</w:t>
      </w:r>
      <w:proofErr w:type="spellEnd"/>
      <w:r w:rsidRPr="00791059">
        <w:rPr>
          <w:rFonts w:eastAsia="Calibri"/>
        </w:rPr>
        <w:t xml:space="preserve">™ </w:t>
      </w:r>
      <w:r>
        <w:rPr>
          <w:rFonts w:eastAsia="Calibri"/>
        </w:rPr>
        <w:t>(09)</w:t>
      </w:r>
      <w:r w:rsidR="00A8568C" w:rsidRPr="00A8568C">
        <w:rPr>
          <w:rFonts w:eastAsia="Calibri"/>
        </w:rPr>
        <w:t xml:space="preserve"> or </w:t>
      </w:r>
      <w:bookmarkStart w:id="0" w:name="_Hlk131540760"/>
      <w:r w:rsidR="00A8568C" w:rsidRPr="00A8568C">
        <w:rPr>
          <w:rFonts w:eastAsia="Calibri"/>
        </w:rPr>
        <w:t xml:space="preserve">Modified </w:t>
      </w:r>
      <w:proofErr w:type="spellStart"/>
      <w:r w:rsidR="00A8568C" w:rsidRPr="00A8568C">
        <w:rPr>
          <w:rFonts w:eastAsia="Calibri"/>
        </w:rPr>
        <w:t>Colitag</w:t>
      </w:r>
      <w:proofErr w:type="spellEnd"/>
      <w:r w:rsidR="00A8568C" w:rsidRPr="00A8568C">
        <w:rPr>
          <w:rFonts w:eastAsia="Calibri"/>
        </w:rPr>
        <w:t>™ (20)</w:t>
      </w:r>
      <w:bookmarkEnd w:id="0"/>
      <w:r>
        <w:rPr>
          <w:rFonts w:eastAsia="Calibri"/>
        </w:rPr>
        <w:t>.</w:t>
      </w:r>
    </w:p>
    <w:p w14:paraId="5CA6C492" w14:textId="77777777" w:rsidR="008949AB" w:rsidRPr="00791059" w:rsidRDefault="008949AB" w:rsidP="008949AB">
      <w:pPr>
        <w:rPr>
          <w:rFonts w:eastAsia="Calibri"/>
        </w:rPr>
      </w:pPr>
    </w:p>
    <w:p w14:paraId="04D00390" w14:textId="77777777" w:rsidR="008949AB" w:rsidRPr="00791059" w:rsidRDefault="008949AB" w:rsidP="008949AB">
      <w:pPr>
        <w:ind w:left="2160" w:firstLine="720"/>
        <w:rPr>
          <w:rFonts w:eastAsia="Calibri"/>
          <w:szCs w:val="22"/>
        </w:rPr>
      </w:pPr>
      <w:r w:rsidRPr="00791059">
        <w:rPr>
          <w:rFonts w:eastAsia="Calibri"/>
          <w:szCs w:val="22"/>
        </w:rPr>
        <w:t>vii)</w:t>
      </w:r>
      <w:r w:rsidRPr="00791059">
        <w:rPr>
          <w:rFonts w:eastAsia="Calibri"/>
          <w:szCs w:val="22"/>
        </w:rPr>
        <w:tab/>
        <w:t xml:space="preserve">Tecta </w:t>
      </w:r>
      <w:r>
        <w:rPr>
          <w:rFonts w:eastAsia="Calibri"/>
          <w:szCs w:val="22"/>
        </w:rPr>
        <w:t>(14) or Tecta (17)</w:t>
      </w:r>
      <w:r w:rsidRPr="00791059">
        <w:rPr>
          <w:rFonts w:eastAsia="Calibri"/>
          <w:szCs w:val="22"/>
        </w:rPr>
        <w:t>.</w:t>
      </w:r>
    </w:p>
    <w:p w14:paraId="3B255BB8" w14:textId="77777777" w:rsidR="008949AB" w:rsidRPr="00791059" w:rsidRDefault="008949AB" w:rsidP="008949AB">
      <w:pPr>
        <w:rPr>
          <w:rFonts w:eastAsia="Calibri"/>
        </w:rPr>
      </w:pPr>
    </w:p>
    <w:p w14:paraId="233C625C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D)</w:t>
      </w:r>
      <w:r w:rsidRPr="00791059">
        <w:rPr>
          <w:rFonts w:eastAsia="Calibri"/>
        </w:rPr>
        <w:tab/>
        <w:t xml:space="preserve">E. coli (following lactose fermentation methods), EC-MUG </w:t>
      </w:r>
      <w:r>
        <w:rPr>
          <w:rFonts w:eastAsia="Calibri"/>
        </w:rPr>
        <w:t>Medium.  Section</w:t>
      </w:r>
      <w:r w:rsidRPr="00791059">
        <w:rPr>
          <w:rFonts w:eastAsia="Calibri"/>
        </w:rPr>
        <w:t xml:space="preserve"> 1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9221 F</w:t>
      </w:r>
      <w:r>
        <w:rPr>
          <w:rFonts w:eastAsia="Calibri"/>
        </w:rPr>
        <w:t xml:space="preserve"> (94), section 1 of SM 9221 F (01), section 1 of SM 9221 F (06), or section 1 of SM 9221 F (14)</w:t>
      </w:r>
      <w:r w:rsidRPr="00791059">
        <w:rPr>
          <w:rFonts w:eastAsia="Calibri"/>
        </w:rPr>
        <w:t>.</w:t>
      </w:r>
    </w:p>
    <w:p w14:paraId="5E9625F5" w14:textId="77777777" w:rsidR="008949AB" w:rsidRPr="00791059" w:rsidRDefault="008949AB" w:rsidP="008949AB">
      <w:pPr>
        <w:rPr>
          <w:rFonts w:eastAsia="Calibri"/>
        </w:rPr>
      </w:pPr>
    </w:p>
    <w:p w14:paraId="413B0D3B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E)</w:t>
      </w:r>
      <w:r w:rsidRPr="00791059">
        <w:rPr>
          <w:rFonts w:eastAsia="Calibri"/>
        </w:rPr>
        <w:tab/>
        <w:t xml:space="preserve">E. coli, </w:t>
      </w:r>
      <w:r>
        <w:rPr>
          <w:rFonts w:eastAsia="Calibri"/>
        </w:rPr>
        <w:t>Partition Methods (following membrane filtration methods)</w:t>
      </w:r>
    </w:p>
    <w:p w14:paraId="1177797C" w14:textId="77777777" w:rsidR="008949AB" w:rsidRPr="00791059" w:rsidRDefault="008949AB" w:rsidP="008949AB">
      <w:pPr>
        <w:rPr>
          <w:rFonts w:eastAsia="Calibri"/>
        </w:rPr>
      </w:pPr>
    </w:p>
    <w:p w14:paraId="2F7C56DA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  <w:t xml:space="preserve">EC </w:t>
      </w:r>
      <w:r>
        <w:rPr>
          <w:rFonts w:eastAsia="Calibri"/>
        </w:rPr>
        <w:t>Broth</w:t>
      </w:r>
      <w:r w:rsidRPr="00791059">
        <w:rPr>
          <w:rFonts w:eastAsia="Calibri"/>
        </w:rPr>
        <w:t xml:space="preserve"> with MUG (EC-MUG)</w:t>
      </w:r>
      <w:r>
        <w:rPr>
          <w:rFonts w:eastAsia="Calibri"/>
        </w:rPr>
        <w:t>.  Section</w:t>
      </w:r>
      <w:r w:rsidRPr="00791059">
        <w:rPr>
          <w:rFonts w:eastAsia="Calibri"/>
        </w:rPr>
        <w:t xml:space="preserve"> </w:t>
      </w:r>
      <w:proofErr w:type="spellStart"/>
      <w:r w:rsidRPr="00791059">
        <w:rPr>
          <w:rFonts w:eastAsia="Calibri"/>
        </w:rPr>
        <w:t>1.c</w:t>
      </w:r>
      <w:proofErr w:type="spellEnd"/>
      <w:r w:rsidRPr="00791059">
        <w:rPr>
          <w:rFonts w:eastAsia="Calibri"/>
        </w:rPr>
        <w:t xml:space="preserve">(2)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9222 G</w:t>
      </w:r>
      <w:r>
        <w:rPr>
          <w:rFonts w:eastAsia="Calibri"/>
        </w:rPr>
        <w:t xml:space="preserve"> (97) or SM 9222 H (15).</w:t>
      </w:r>
    </w:p>
    <w:p w14:paraId="501CA3A4" w14:textId="77777777" w:rsidR="008949AB" w:rsidRPr="00791059" w:rsidRDefault="008949AB" w:rsidP="008949AB">
      <w:pPr>
        <w:rPr>
          <w:rFonts w:eastAsia="Calibri"/>
          <w:szCs w:val="22"/>
        </w:rPr>
      </w:pPr>
    </w:p>
    <w:p w14:paraId="75BE9820" w14:textId="408F14FC" w:rsidR="008949AB" w:rsidRPr="008F69ED" w:rsidRDefault="008949AB" w:rsidP="008949AB">
      <w:pPr>
        <w:ind w:left="3600"/>
        <w:rPr>
          <w:rFonts w:eastAsia="Calibri"/>
        </w:rPr>
      </w:pPr>
      <w:r w:rsidRPr="008F69ED">
        <w:rPr>
          <w:rFonts w:eastAsia="Calibri"/>
          <w:szCs w:val="22"/>
        </w:rPr>
        <w:t xml:space="preserve">BOARD NOTE:  The </w:t>
      </w:r>
      <w:r w:rsidR="00A8568C" w:rsidRPr="008F69ED">
        <w:rPr>
          <w:rFonts w:eastAsia="Calibri"/>
          <w:szCs w:val="22"/>
        </w:rPr>
        <w:t xml:space="preserve">supplier must make certain </w:t>
      </w:r>
      <w:r w:rsidRPr="008F69ED">
        <w:rPr>
          <w:rFonts w:eastAsia="Calibri"/>
          <w:szCs w:val="22"/>
        </w:rPr>
        <w:t xml:space="preserve">changes to the EC broth with MUG (EC-MUG) formulation:  </w:t>
      </w:r>
      <w:r w:rsidR="00A8568C" w:rsidRPr="008F69ED">
        <w:rPr>
          <w:rFonts w:eastAsia="Calibri"/>
          <w:szCs w:val="22"/>
        </w:rPr>
        <w:t xml:space="preserve">1.5 g </w:t>
      </w:r>
      <w:r w:rsidRPr="008F69ED">
        <w:rPr>
          <w:rFonts w:eastAsia="Calibri"/>
          <w:szCs w:val="22"/>
        </w:rPr>
        <w:t>potassium dihydrogen phosphate (</w:t>
      </w:r>
      <w:proofErr w:type="spellStart"/>
      <w:r w:rsidRPr="008F69ED">
        <w:rPr>
          <w:rFonts w:eastAsia="Calibri"/>
          <w:szCs w:val="22"/>
        </w:rPr>
        <w:t>KH</w:t>
      </w:r>
      <w:r w:rsidRPr="008F69ED">
        <w:rPr>
          <w:rFonts w:eastAsia="Calibri"/>
          <w:szCs w:val="22"/>
          <w:vertAlign w:val="subscript"/>
        </w:rPr>
        <w:t>2</w:t>
      </w:r>
      <w:r w:rsidRPr="008F69ED">
        <w:rPr>
          <w:rFonts w:eastAsia="Calibri"/>
          <w:szCs w:val="22"/>
        </w:rPr>
        <w:t>PO</w:t>
      </w:r>
      <w:r w:rsidRPr="008F69ED">
        <w:rPr>
          <w:rFonts w:eastAsia="Calibri"/>
          <w:szCs w:val="22"/>
          <w:vertAlign w:val="subscript"/>
        </w:rPr>
        <w:t>4</w:t>
      </w:r>
      <w:proofErr w:type="spellEnd"/>
      <w:r w:rsidRPr="008F69ED">
        <w:rPr>
          <w:rFonts w:eastAsia="Calibri"/>
          <w:szCs w:val="22"/>
        </w:rPr>
        <w:t xml:space="preserve">) and </w:t>
      </w:r>
      <w:r w:rsidR="008F69ED" w:rsidRPr="008F69ED">
        <w:rPr>
          <w:rFonts w:eastAsia="Calibri"/>
          <w:szCs w:val="22"/>
        </w:rPr>
        <w:t xml:space="preserve">0.05 g </w:t>
      </w:r>
      <w:r w:rsidRPr="008F69ED">
        <w:rPr>
          <w:rFonts w:eastAsia="Calibri"/>
          <w:szCs w:val="22"/>
        </w:rPr>
        <w:t>4-</w:t>
      </w:r>
      <w:proofErr w:type="spellStart"/>
      <w:r w:rsidRPr="008F69ED">
        <w:rPr>
          <w:rFonts w:eastAsia="Calibri"/>
          <w:szCs w:val="22"/>
        </w:rPr>
        <w:t>methylumbelliferyl</w:t>
      </w:r>
      <w:proofErr w:type="spellEnd"/>
      <w:r w:rsidRPr="008F69ED">
        <w:rPr>
          <w:rFonts w:eastAsia="Calibri"/>
          <w:szCs w:val="22"/>
        </w:rPr>
        <w:t>-β-D-glucuronide.</w:t>
      </w:r>
    </w:p>
    <w:p w14:paraId="2BDF03C1" w14:textId="77777777" w:rsidR="008949AB" w:rsidRPr="008F69ED" w:rsidRDefault="008949AB" w:rsidP="008949AB">
      <w:pPr>
        <w:rPr>
          <w:rFonts w:eastAsia="Calibri"/>
        </w:rPr>
      </w:pPr>
    </w:p>
    <w:p w14:paraId="259FCDF8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ii)</w:t>
      </w:r>
      <w:r w:rsidRPr="00791059">
        <w:rPr>
          <w:rFonts w:eastAsia="Calibri"/>
        </w:rPr>
        <w:tab/>
        <w:t xml:space="preserve">NA-MUG </w:t>
      </w:r>
      <w:r>
        <w:rPr>
          <w:rFonts w:eastAsia="Calibri"/>
        </w:rPr>
        <w:t>Medium.  Section</w:t>
      </w:r>
      <w:r w:rsidRPr="00791059">
        <w:rPr>
          <w:rFonts w:eastAsia="Calibri"/>
        </w:rPr>
        <w:t xml:space="preserve"> </w:t>
      </w:r>
      <w:proofErr w:type="spellStart"/>
      <w:r w:rsidRPr="00791059">
        <w:rPr>
          <w:rFonts w:eastAsia="Calibri"/>
        </w:rPr>
        <w:t>1.c</w:t>
      </w:r>
      <w:proofErr w:type="spellEnd"/>
      <w:r w:rsidRPr="00791059">
        <w:rPr>
          <w:rFonts w:eastAsia="Calibri"/>
        </w:rPr>
        <w:t xml:space="preserve">(1) of </w:t>
      </w:r>
      <w:r>
        <w:rPr>
          <w:rFonts w:eastAsia="Calibri"/>
        </w:rPr>
        <w:t>SM</w:t>
      </w:r>
      <w:r w:rsidRPr="00791059">
        <w:rPr>
          <w:rFonts w:eastAsia="Calibri"/>
        </w:rPr>
        <w:t xml:space="preserve"> 9222 G</w:t>
      </w:r>
      <w:r>
        <w:rPr>
          <w:rFonts w:eastAsia="Calibri"/>
        </w:rPr>
        <w:t xml:space="preserve"> (97) or SM 9222 I (15)</w:t>
      </w:r>
      <w:r w:rsidRPr="00791059">
        <w:rPr>
          <w:rFonts w:eastAsia="Calibri"/>
        </w:rPr>
        <w:t>.</w:t>
      </w:r>
    </w:p>
    <w:p w14:paraId="7EAD682D" w14:textId="77777777" w:rsidR="008949AB" w:rsidRPr="00791059" w:rsidRDefault="008949AB" w:rsidP="008949AB">
      <w:pPr>
        <w:rPr>
          <w:rFonts w:eastAsia="Calibri"/>
        </w:rPr>
      </w:pPr>
    </w:p>
    <w:p w14:paraId="5D827251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F)</w:t>
      </w:r>
      <w:r w:rsidRPr="00791059">
        <w:rPr>
          <w:rFonts w:eastAsia="Calibri"/>
        </w:rPr>
        <w:tab/>
        <w:t xml:space="preserve">E. coli, </w:t>
      </w:r>
      <w:r>
        <w:rPr>
          <w:rFonts w:eastAsia="Calibri"/>
        </w:rPr>
        <w:t>Membrane Filtration Methods</w:t>
      </w:r>
    </w:p>
    <w:p w14:paraId="706883E3" w14:textId="77777777" w:rsidR="008949AB" w:rsidRPr="00791059" w:rsidRDefault="008949AB" w:rsidP="008949AB">
      <w:pPr>
        <w:rPr>
          <w:rFonts w:eastAsia="Calibri"/>
        </w:rPr>
      </w:pPr>
    </w:p>
    <w:p w14:paraId="74987BF8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  <w:t xml:space="preserve">Membrane </w:t>
      </w:r>
      <w:r>
        <w:rPr>
          <w:rFonts w:eastAsia="Calibri"/>
        </w:rPr>
        <w:t>Filtration Using</w:t>
      </w:r>
      <w:r w:rsidRPr="00791059">
        <w:rPr>
          <w:rFonts w:eastAsia="Calibri"/>
        </w:rPr>
        <w:t xml:space="preserve"> MI </w:t>
      </w:r>
      <w:r>
        <w:rPr>
          <w:rFonts w:eastAsia="Calibri"/>
        </w:rPr>
        <w:t>Medium.</w:t>
      </w:r>
      <w:r w:rsidRPr="00791059">
        <w:rPr>
          <w:rFonts w:eastAsia="Calibri"/>
        </w:rPr>
        <w:t xml:space="preserve">  USEPA 1604</w:t>
      </w:r>
      <w:r>
        <w:rPr>
          <w:rFonts w:eastAsia="Calibri"/>
        </w:rPr>
        <w:t xml:space="preserve"> (02)</w:t>
      </w:r>
      <w:r w:rsidRPr="00791059">
        <w:rPr>
          <w:rFonts w:eastAsia="Calibri"/>
        </w:rPr>
        <w:t>.</w:t>
      </w:r>
    </w:p>
    <w:p w14:paraId="18D8D780" w14:textId="77777777" w:rsidR="008949AB" w:rsidRPr="00791059" w:rsidRDefault="008949AB" w:rsidP="008949AB">
      <w:pPr>
        <w:rPr>
          <w:rFonts w:eastAsia="Calibri"/>
        </w:rPr>
      </w:pPr>
    </w:p>
    <w:p w14:paraId="51D00D76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ii)</w:t>
      </w:r>
      <w:r w:rsidRPr="00791059">
        <w:rPr>
          <w:rFonts w:eastAsia="Calibri"/>
        </w:rPr>
        <w:tab/>
      </w:r>
      <w:r>
        <w:rPr>
          <w:rFonts w:eastAsia="Calibri"/>
        </w:rPr>
        <w:t>Hach 10029 (99) (</w:t>
      </w:r>
      <w:r w:rsidRPr="00791059">
        <w:rPr>
          <w:rFonts w:eastAsia="Calibri"/>
        </w:rPr>
        <w:t>m-</w:t>
      </w:r>
      <w:proofErr w:type="spellStart"/>
      <w:r w:rsidRPr="00791059">
        <w:rPr>
          <w:rFonts w:eastAsia="Calibri"/>
        </w:rPr>
        <w:t>ColiBlue24</w:t>
      </w:r>
      <w:proofErr w:type="spellEnd"/>
      <w:r w:rsidRPr="00791059">
        <w:rPr>
          <w:rFonts w:eastAsia="Calibri"/>
          <w:vertAlign w:val="superscript"/>
        </w:rPr>
        <w:t>®</w:t>
      </w:r>
      <w:r>
        <w:rPr>
          <w:rFonts w:eastAsia="Calibri"/>
          <w:vertAlign w:val="superscript"/>
        </w:rPr>
        <w:t>)</w:t>
      </w:r>
      <w:r w:rsidRPr="00791059">
        <w:rPr>
          <w:rFonts w:eastAsia="Calibri"/>
        </w:rPr>
        <w:t>.</w:t>
      </w:r>
    </w:p>
    <w:p w14:paraId="35A1380B" w14:textId="77777777" w:rsidR="008949AB" w:rsidRPr="00791059" w:rsidRDefault="008949AB" w:rsidP="008949AB">
      <w:pPr>
        <w:rPr>
          <w:rFonts w:eastAsia="Calibri"/>
          <w:szCs w:val="22"/>
        </w:rPr>
      </w:pPr>
    </w:p>
    <w:p w14:paraId="04EFBF1D" w14:textId="01D5BA60" w:rsidR="008949AB" w:rsidRPr="00791059" w:rsidRDefault="008949AB" w:rsidP="008949AB">
      <w:pPr>
        <w:ind w:left="3600"/>
        <w:rPr>
          <w:rFonts w:eastAsia="Calibri"/>
        </w:rPr>
      </w:pPr>
      <w:r w:rsidRPr="00791059">
        <w:rPr>
          <w:rFonts w:eastAsia="Calibri"/>
          <w:szCs w:val="22"/>
        </w:rPr>
        <w:t xml:space="preserve">BOARD NOTE:  </w:t>
      </w:r>
      <w:r w:rsidR="008F69ED" w:rsidRPr="00DB1253">
        <w:rPr>
          <w:rFonts w:eastAsia="Calibri"/>
          <w:szCs w:val="22"/>
        </w:rPr>
        <w:t>A supplier must begin all</w:t>
      </w:r>
      <w:r w:rsidR="008F69ED" w:rsidRPr="008F69ED">
        <w:rPr>
          <w:rFonts w:eastAsia="Calibri"/>
          <w:szCs w:val="22"/>
        </w:rPr>
        <w:t xml:space="preserve"> </w:t>
      </w:r>
      <w:r w:rsidRPr="00791059">
        <w:rPr>
          <w:rFonts w:eastAsia="Calibri"/>
          <w:szCs w:val="22"/>
        </w:rPr>
        <w:t xml:space="preserve">filtration series with membrane filtration equipment </w:t>
      </w:r>
      <w:r w:rsidR="008F69ED">
        <w:rPr>
          <w:rFonts w:eastAsia="Calibri"/>
          <w:szCs w:val="22"/>
        </w:rPr>
        <w:t xml:space="preserve">the supplier </w:t>
      </w:r>
      <w:r w:rsidRPr="00791059">
        <w:rPr>
          <w:rFonts w:eastAsia="Calibri"/>
          <w:szCs w:val="22"/>
        </w:rPr>
        <w:t xml:space="preserve">sterilized by autoclaving. </w:t>
      </w:r>
      <w:r w:rsidR="008F69ED">
        <w:rPr>
          <w:rFonts w:eastAsia="Calibri"/>
          <w:szCs w:val="22"/>
        </w:rPr>
        <w:t xml:space="preserve">Exposing </w:t>
      </w:r>
      <w:r w:rsidRPr="00791059">
        <w:rPr>
          <w:rFonts w:eastAsia="Calibri"/>
          <w:szCs w:val="22"/>
        </w:rPr>
        <w:t xml:space="preserve">filtration equipment to UV light is not adequate to ensure sterilization.  Subsequent to the initial autoclaving, </w:t>
      </w:r>
      <w:r w:rsidR="008F69ED">
        <w:rPr>
          <w:rFonts w:eastAsia="Calibri"/>
          <w:szCs w:val="22"/>
        </w:rPr>
        <w:t xml:space="preserve">the supplier may expose </w:t>
      </w:r>
      <w:r w:rsidRPr="00791059">
        <w:rPr>
          <w:rFonts w:eastAsia="Calibri"/>
          <w:szCs w:val="22"/>
        </w:rPr>
        <w:t xml:space="preserve">the filtration equipment to UV light to sanitize the funnels between filtrations within a filtration series.  </w:t>
      </w:r>
      <w:r w:rsidR="009A67CE" w:rsidRPr="009A67CE">
        <w:rPr>
          <w:rFonts w:eastAsia="Calibri"/>
          <w:szCs w:val="22"/>
        </w:rPr>
        <w:t>Exposure of filtration equipment to UV light is not adequate to ensure sterilization.</w:t>
      </w:r>
      <w:r w:rsidR="009A67CE">
        <w:rPr>
          <w:rFonts w:eastAsia="Calibri"/>
          <w:szCs w:val="22"/>
        </w:rPr>
        <w:t xml:space="preserve">  </w:t>
      </w:r>
      <w:r w:rsidRPr="00791059">
        <w:rPr>
          <w:rFonts w:eastAsia="Calibri"/>
          <w:szCs w:val="22"/>
        </w:rPr>
        <w:t xml:space="preserve">Alternatively, </w:t>
      </w:r>
      <w:r w:rsidR="008F69ED">
        <w:rPr>
          <w:rFonts w:eastAsia="Calibri"/>
          <w:szCs w:val="22"/>
        </w:rPr>
        <w:t xml:space="preserve">the supplier may use manufacturer-pre-sterilized </w:t>
      </w:r>
      <w:r w:rsidRPr="00791059">
        <w:rPr>
          <w:rFonts w:eastAsia="Calibri"/>
          <w:szCs w:val="22"/>
        </w:rPr>
        <w:t>membrane filtration equipment (i.e., disposable funnel units).</w:t>
      </w:r>
    </w:p>
    <w:p w14:paraId="7C836917" w14:textId="77777777" w:rsidR="008949AB" w:rsidRPr="00791059" w:rsidRDefault="008949AB" w:rsidP="008949AB">
      <w:pPr>
        <w:rPr>
          <w:rFonts w:eastAsia="Calibri"/>
        </w:rPr>
      </w:pPr>
    </w:p>
    <w:p w14:paraId="586381FA" w14:textId="0D399A24" w:rsidR="008949AB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iii)</w:t>
      </w:r>
      <w:r w:rsidRPr="00791059">
        <w:rPr>
          <w:rFonts w:eastAsia="Calibri"/>
        </w:rPr>
        <w:tab/>
      </w:r>
      <w:proofErr w:type="spellStart"/>
      <w:r w:rsidRPr="00791059">
        <w:rPr>
          <w:rFonts w:eastAsia="Calibri"/>
        </w:rPr>
        <w:t>Chromocult</w:t>
      </w:r>
      <w:proofErr w:type="spellEnd"/>
      <w:r w:rsidRPr="00791059">
        <w:rPr>
          <w:rFonts w:eastAsia="Calibri"/>
          <w:szCs w:val="22"/>
          <w:vertAlign w:val="superscript"/>
        </w:rPr>
        <w:t>®</w:t>
      </w:r>
      <w:r w:rsidRPr="00791059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(00)</w:t>
      </w:r>
      <w:r w:rsidRPr="00791059">
        <w:rPr>
          <w:rFonts w:eastAsia="Calibri"/>
        </w:rPr>
        <w:t>.</w:t>
      </w:r>
    </w:p>
    <w:p w14:paraId="75DB1A5D" w14:textId="718F56F6" w:rsidR="008F69ED" w:rsidRDefault="008F69ED" w:rsidP="00883DC4">
      <w:pPr>
        <w:rPr>
          <w:rFonts w:eastAsia="Calibri"/>
        </w:rPr>
      </w:pPr>
    </w:p>
    <w:p w14:paraId="23080FBC" w14:textId="1BAFFCCC" w:rsidR="008F69ED" w:rsidRPr="008F69ED" w:rsidRDefault="008F69ED" w:rsidP="008949AB">
      <w:pPr>
        <w:ind w:left="3600" w:hanging="720"/>
        <w:rPr>
          <w:rFonts w:eastAsia="Calibri"/>
        </w:rPr>
      </w:pPr>
      <w:r w:rsidRPr="008F69ED">
        <w:rPr>
          <w:rFonts w:eastAsia="Calibri"/>
        </w:rPr>
        <w:t>iv)</w:t>
      </w:r>
      <w:r w:rsidRPr="008F69ED">
        <w:rPr>
          <w:rFonts w:eastAsia="Calibri"/>
        </w:rPr>
        <w:tab/>
      </w:r>
      <w:proofErr w:type="spellStart"/>
      <w:r w:rsidRPr="008F69ED">
        <w:rPr>
          <w:rFonts w:eastAsia="Calibri"/>
        </w:rPr>
        <w:t>RAPID</w:t>
      </w:r>
      <w:r w:rsidR="00D84756">
        <w:rPr>
          <w:rFonts w:eastAsia="Calibri"/>
        </w:rPr>
        <w:t>'</w:t>
      </w:r>
      <w:r w:rsidRPr="008F69ED">
        <w:rPr>
          <w:rFonts w:eastAsia="Calibri"/>
        </w:rPr>
        <w:t>E</w:t>
      </w:r>
      <w:proofErr w:type="spellEnd"/>
      <w:r w:rsidRPr="008F69ED">
        <w:rPr>
          <w:rFonts w:eastAsia="Calibri"/>
        </w:rPr>
        <w:t>. coli (20).</w:t>
      </w:r>
    </w:p>
    <w:p w14:paraId="7C7E3FF0" w14:textId="77777777" w:rsidR="008949AB" w:rsidRPr="00791059" w:rsidRDefault="008949AB" w:rsidP="008949AB">
      <w:pPr>
        <w:rPr>
          <w:rFonts w:eastAsia="Calibri"/>
          <w:szCs w:val="22"/>
        </w:rPr>
      </w:pPr>
    </w:p>
    <w:p w14:paraId="1267DE84" w14:textId="24916220" w:rsidR="008949AB" w:rsidRPr="00791059" w:rsidRDefault="008949AB" w:rsidP="008F69ED">
      <w:pPr>
        <w:ind w:left="2880"/>
        <w:rPr>
          <w:rFonts w:eastAsia="Calibri"/>
        </w:rPr>
      </w:pPr>
      <w:r w:rsidRPr="00791059">
        <w:rPr>
          <w:rFonts w:eastAsia="Calibri"/>
          <w:szCs w:val="22"/>
        </w:rPr>
        <w:t xml:space="preserve">BOARD NOTE:  </w:t>
      </w:r>
      <w:r w:rsidR="008F69ED">
        <w:rPr>
          <w:rFonts w:eastAsia="Calibri"/>
          <w:szCs w:val="22"/>
        </w:rPr>
        <w:t xml:space="preserve">A supplier must begin all </w:t>
      </w:r>
      <w:r w:rsidRPr="00791059">
        <w:rPr>
          <w:rFonts w:eastAsia="Calibri"/>
          <w:szCs w:val="22"/>
        </w:rPr>
        <w:t xml:space="preserve">filtration series with membrane filtration equipment </w:t>
      </w:r>
      <w:r w:rsidR="008F69ED">
        <w:rPr>
          <w:rFonts w:eastAsia="Calibri"/>
          <w:szCs w:val="22"/>
        </w:rPr>
        <w:t xml:space="preserve">the supplier </w:t>
      </w:r>
      <w:r w:rsidRPr="00791059">
        <w:rPr>
          <w:rFonts w:eastAsia="Calibri"/>
          <w:szCs w:val="22"/>
        </w:rPr>
        <w:t xml:space="preserve">sterilized by autoclaving. </w:t>
      </w:r>
      <w:r w:rsidR="008F69ED">
        <w:rPr>
          <w:rFonts w:eastAsia="Calibri"/>
          <w:szCs w:val="22"/>
        </w:rPr>
        <w:t xml:space="preserve">Exposing </w:t>
      </w:r>
      <w:r w:rsidRPr="00791059">
        <w:rPr>
          <w:rFonts w:eastAsia="Calibri"/>
          <w:szCs w:val="22"/>
        </w:rPr>
        <w:t xml:space="preserve">filtration equipment to UV light is not adequate to ensure sterilization.  Subsequent to the initial autoclaving, </w:t>
      </w:r>
      <w:r w:rsidR="008F69ED">
        <w:rPr>
          <w:rFonts w:eastAsia="Calibri"/>
          <w:szCs w:val="22"/>
        </w:rPr>
        <w:t xml:space="preserve">the supplier may expose </w:t>
      </w:r>
      <w:r w:rsidRPr="00791059">
        <w:rPr>
          <w:rFonts w:eastAsia="Calibri"/>
          <w:szCs w:val="22"/>
        </w:rPr>
        <w:t xml:space="preserve">the filtration equipment to UV light to sanitize the funnels between filtrations within a filtration series.  </w:t>
      </w:r>
      <w:r w:rsidR="009A67CE" w:rsidRPr="009A67CE">
        <w:rPr>
          <w:rFonts w:eastAsia="Calibri"/>
          <w:szCs w:val="22"/>
        </w:rPr>
        <w:t>Exposure of filtration equipment to UV light is not adequate to ensure sterilization.</w:t>
      </w:r>
      <w:r w:rsidR="009A67CE">
        <w:rPr>
          <w:rFonts w:eastAsia="Calibri"/>
          <w:szCs w:val="22"/>
        </w:rPr>
        <w:t xml:space="preserve">  </w:t>
      </w:r>
      <w:r w:rsidRPr="00791059">
        <w:rPr>
          <w:rFonts w:eastAsia="Calibri"/>
          <w:szCs w:val="22"/>
        </w:rPr>
        <w:t>Alternativel</w:t>
      </w:r>
      <w:r w:rsidRPr="008F69ED">
        <w:rPr>
          <w:rFonts w:eastAsia="Calibri"/>
          <w:szCs w:val="22"/>
        </w:rPr>
        <w:t xml:space="preserve">y, </w:t>
      </w:r>
      <w:r w:rsidR="008F69ED" w:rsidRPr="008F69ED">
        <w:rPr>
          <w:rFonts w:eastAsia="Calibri"/>
          <w:szCs w:val="22"/>
        </w:rPr>
        <w:t xml:space="preserve">the supplier may use manufacturer-pre-sterilized </w:t>
      </w:r>
      <w:r w:rsidRPr="00791059">
        <w:rPr>
          <w:rFonts w:eastAsia="Calibri"/>
          <w:szCs w:val="22"/>
        </w:rPr>
        <w:t>membrane filtration equipment (i.e., disposable funnel units).</w:t>
      </w:r>
    </w:p>
    <w:p w14:paraId="35D0190A" w14:textId="77777777" w:rsidR="008949AB" w:rsidRPr="00791059" w:rsidRDefault="008949AB" w:rsidP="008949AB">
      <w:pPr>
        <w:rPr>
          <w:rFonts w:eastAsia="Calibri"/>
        </w:rPr>
      </w:pPr>
    </w:p>
    <w:p w14:paraId="0B5D591F" w14:textId="77777777" w:rsidR="008949AB" w:rsidRPr="00791059" w:rsidRDefault="008949AB" w:rsidP="008949AB">
      <w:pPr>
        <w:ind w:left="2880" w:hanging="720"/>
        <w:rPr>
          <w:rFonts w:eastAsia="Calibri"/>
        </w:rPr>
      </w:pPr>
      <w:r w:rsidRPr="00791059">
        <w:rPr>
          <w:rFonts w:eastAsia="Calibri"/>
        </w:rPr>
        <w:t>G)</w:t>
      </w:r>
      <w:r w:rsidRPr="00791059">
        <w:rPr>
          <w:rFonts w:eastAsia="Calibri"/>
        </w:rPr>
        <w:tab/>
        <w:t xml:space="preserve">E. coli, </w:t>
      </w:r>
      <w:r>
        <w:rPr>
          <w:rFonts w:eastAsia="Calibri"/>
        </w:rPr>
        <w:t>Enzyme Substrate Methods</w:t>
      </w:r>
    </w:p>
    <w:p w14:paraId="1730AE7D" w14:textId="77777777" w:rsidR="008949AB" w:rsidRPr="00791059" w:rsidRDefault="008949AB" w:rsidP="008949AB">
      <w:pPr>
        <w:rPr>
          <w:rFonts w:eastAsia="Calibri"/>
        </w:rPr>
      </w:pPr>
    </w:p>
    <w:p w14:paraId="41A2BC0A" w14:textId="77777777" w:rsidR="008949AB" w:rsidRPr="00791059" w:rsidRDefault="008949AB" w:rsidP="008949AB">
      <w:pPr>
        <w:ind w:left="3600" w:hanging="720"/>
        <w:rPr>
          <w:rFonts w:eastAsia="Calibri"/>
        </w:rPr>
      </w:pPr>
      <w:proofErr w:type="spellStart"/>
      <w:r w:rsidRPr="00791059">
        <w:rPr>
          <w:rFonts w:eastAsia="Calibri"/>
        </w:rPr>
        <w:t>i</w:t>
      </w:r>
      <w:proofErr w:type="spellEnd"/>
      <w:r w:rsidRPr="00791059">
        <w:rPr>
          <w:rFonts w:eastAsia="Calibri"/>
        </w:rPr>
        <w:t>)</w:t>
      </w:r>
      <w:r w:rsidRPr="00791059">
        <w:rPr>
          <w:rFonts w:eastAsia="Calibri"/>
        </w:rPr>
        <w:tab/>
        <w:t>Colilert</w:t>
      </w:r>
      <w:r w:rsidRPr="00791059">
        <w:rPr>
          <w:rFonts w:eastAsia="Calibri"/>
          <w:vertAlign w:val="superscript"/>
        </w:rPr>
        <w:t>®</w:t>
      </w:r>
      <w:r w:rsidRPr="0019363D">
        <w:rPr>
          <w:rFonts w:eastAsia="Calibri"/>
        </w:rPr>
        <w:t>.</w:t>
      </w:r>
      <w:r>
        <w:rPr>
          <w:rFonts w:eastAsia="Calibri"/>
        </w:rPr>
        <w:t xml:space="preserve">  SM</w:t>
      </w:r>
      <w:r w:rsidRPr="00791059">
        <w:rPr>
          <w:rFonts w:eastAsia="Calibri"/>
        </w:rPr>
        <w:t xml:space="preserve"> 9223 B</w:t>
      </w:r>
      <w:r>
        <w:rPr>
          <w:rFonts w:eastAsia="Calibri"/>
        </w:rPr>
        <w:t xml:space="preserve"> (97), SM 9223 B (04), SM 9223 B (16).</w:t>
      </w:r>
    </w:p>
    <w:p w14:paraId="1B14A22D" w14:textId="77777777" w:rsidR="008949AB" w:rsidRPr="00791059" w:rsidRDefault="008949AB" w:rsidP="008949AB">
      <w:pPr>
        <w:rPr>
          <w:rFonts w:eastAsia="Calibri"/>
          <w:szCs w:val="22"/>
        </w:rPr>
      </w:pPr>
    </w:p>
    <w:p w14:paraId="019E6A53" w14:textId="77777777" w:rsidR="008949AB" w:rsidRPr="00791059" w:rsidRDefault="008949AB" w:rsidP="008949AB">
      <w:pPr>
        <w:ind w:left="3600"/>
        <w:rPr>
          <w:rFonts w:eastAsia="Calibri"/>
        </w:rPr>
      </w:pPr>
      <w:r w:rsidRPr="00791059">
        <w:rPr>
          <w:rFonts w:eastAsia="Calibri"/>
          <w:szCs w:val="22"/>
        </w:rPr>
        <w:t xml:space="preserve">BOARD NOTE:  Multiple-tube and multi-well enumerative formats for this method are approved for use in presence-absence determination under this Subpart AA.  </w:t>
      </w:r>
    </w:p>
    <w:p w14:paraId="35619AB1" w14:textId="77777777" w:rsidR="008949AB" w:rsidRPr="00791059" w:rsidRDefault="008949AB" w:rsidP="008949AB">
      <w:pPr>
        <w:rPr>
          <w:rFonts w:eastAsia="Calibri"/>
          <w:szCs w:val="22"/>
        </w:rPr>
      </w:pPr>
    </w:p>
    <w:p w14:paraId="7C78360A" w14:textId="77777777" w:rsidR="008949AB" w:rsidRPr="00791059" w:rsidRDefault="008949AB" w:rsidP="008949AB">
      <w:pPr>
        <w:ind w:left="3600" w:hanging="720"/>
        <w:rPr>
          <w:rFonts w:eastAsia="Calibri"/>
          <w:szCs w:val="22"/>
        </w:rPr>
      </w:pPr>
      <w:r w:rsidRPr="00791059">
        <w:rPr>
          <w:rFonts w:eastAsia="Calibri"/>
          <w:szCs w:val="22"/>
        </w:rPr>
        <w:t>ii)</w:t>
      </w:r>
      <w:r w:rsidRPr="00791059">
        <w:rPr>
          <w:rFonts w:eastAsia="Calibri"/>
          <w:szCs w:val="22"/>
        </w:rPr>
        <w:tab/>
        <w:t>Colilert</w:t>
      </w:r>
      <w:r w:rsidRPr="00791059">
        <w:rPr>
          <w:rFonts w:eastAsia="Calibri"/>
          <w:szCs w:val="22"/>
          <w:vertAlign w:val="superscript"/>
        </w:rPr>
        <w:t>®</w:t>
      </w:r>
      <w:r w:rsidRPr="00791059">
        <w:rPr>
          <w:rFonts w:eastAsia="Calibri"/>
          <w:szCs w:val="22"/>
        </w:rPr>
        <w:t>-18</w:t>
      </w:r>
      <w:r>
        <w:rPr>
          <w:rFonts w:eastAsia="Calibri"/>
          <w:szCs w:val="22"/>
        </w:rPr>
        <w:t>.  SM</w:t>
      </w:r>
      <w:r w:rsidRPr="00791059">
        <w:rPr>
          <w:rFonts w:eastAsia="Calibri"/>
          <w:szCs w:val="22"/>
        </w:rPr>
        <w:t xml:space="preserve"> 9223 B</w:t>
      </w:r>
      <w:r>
        <w:rPr>
          <w:rFonts w:eastAsia="Calibri"/>
          <w:szCs w:val="22"/>
        </w:rPr>
        <w:t xml:space="preserve"> (97), SM 9223 B (04), SM 9223 B (16).</w:t>
      </w:r>
    </w:p>
    <w:p w14:paraId="2ABE1CC0" w14:textId="77777777" w:rsidR="008949AB" w:rsidRPr="00791059" w:rsidRDefault="008949AB" w:rsidP="008949AB">
      <w:pPr>
        <w:rPr>
          <w:rFonts w:eastAsia="Calibri"/>
        </w:rPr>
      </w:pPr>
    </w:p>
    <w:p w14:paraId="5A61BE66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iii)</w:t>
      </w:r>
      <w:r w:rsidRPr="00791059">
        <w:rPr>
          <w:rFonts w:eastAsia="Calibri"/>
        </w:rPr>
        <w:tab/>
      </w:r>
      <w:proofErr w:type="spellStart"/>
      <w:r w:rsidRPr="00791059">
        <w:rPr>
          <w:rFonts w:eastAsia="Calibri"/>
        </w:rPr>
        <w:t>Colisure</w:t>
      </w:r>
      <w:proofErr w:type="spellEnd"/>
      <w:r w:rsidRPr="0019363D">
        <w:rPr>
          <w:rFonts w:eastAsia="Calibri"/>
          <w:vertAlign w:val="superscript"/>
        </w:rPr>
        <w:t>®</w:t>
      </w:r>
      <w:r>
        <w:rPr>
          <w:rFonts w:eastAsia="Calibri"/>
        </w:rPr>
        <w:t>.  SM</w:t>
      </w:r>
      <w:r w:rsidRPr="00791059">
        <w:rPr>
          <w:rFonts w:eastAsia="Calibri"/>
        </w:rPr>
        <w:t xml:space="preserve"> 9223 B</w:t>
      </w:r>
      <w:r>
        <w:rPr>
          <w:rFonts w:eastAsia="Calibri"/>
        </w:rPr>
        <w:t xml:space="preserve"> (97), SM 9223 B (04), SM 9223 B (16).</w:t>
      </w:r>
    </w:p>
    <w:p w14:paraId="72D24849" w14:textId="77777777" w:rsidR="008949AB" w:rsidRPr="00791059" w:rsidRDefault="008949AB" w:rsidP="008949AB">
      <w:pPr>
        <w:rPr>
          <w:rFonts w:eastAsia="Calibri"/>
          <w:szCs w:val="22"/>
        </w:rPr>
      </w:pPr>
    </w:p>
    <w:p w14:paraId="082C14AE" w14:textId="23D7A8AC" w:rsidR="008949AB" w:rsidRPr="00791059" w:rsidRDefault="008949AB" w:rsidP="008949AB">
      <w:pPr>
        <w:ind w:left="3600"/>
        <w:rPr>
          <w:rFonts w:eastAsia="Calibri"/>
        </w:rPr>
      </w:pPr>
      <w:r w:rsidRPr="00791059">
        <w:rPr>
          <w:rFonts w:eastAsia="Calibri"/>
          <w:szCs w:val="22"/>
        </w:rPr>
        <w:t xml:space="preserve">BOARD NOTE:  </w:t>
      </w:r>
      <w:r w:rsidR="008F69ED" w:rsidRPr="00DB1253">
        <w:rPr>
          <w:rFonts w:eastAsia="Calibri"/>
          <w:szCs w:val="22"/>
        </w:rPr>
        <w:t>A supplier may use multiple-tube</w:t>
      </w:r>
      <w:r w:rsidR="008F69ED" w:rsidRPr="008F69ED">
        <w:rPr>
          <w:rFonts w:eastAsia="Calibri"/>
          <w:szCs w:val="22"/>
        </w:rPr>
        <w:t xml:space="preserve"> </w:t>
      </w:r>
      <w:r w:rsidRPr="00791059">
        <w:rPr>
          <w:rFonts w:eastAsia="Calibri"/>
          <w:szCs w:val="22"/>
        </w:rPr>
        <w:t xml:space="preserve">and multi-well enumerative formats for this method in presence-absence determination under this Subpart AA.  </w:t>
      </w:r>
      <w:r w:rsidR="008F69ED">
        <w:rPr>
          <w:rFonts w:eastAsia="Calibri"/>
          <w:szCs w:val="22"/>
        </w:rPr>
        <w:t xml:space="preserve">A supplier may read </w:t>
      </w:r>
      <w:proofErr w:type="spellStart"/>
      <w:r w:rsidRPr="00791059">
        <w:rPr>
          <w:rFonts w:eastAsia="Calibri"/>
          <w:szCs w:val="22"/>
        </w:rPr>
        <w:t>Colisure</w:t>
      </w:r>
      <w:r w:rsidRPr="00791059">
        <w:rPr>
          <w:rFonts w:eastAsia="Calibri"/>
          <w:szCs w:val="22"/>
          <w:vertAlign w:val="superscript"/>
        </w:rPr>
        <w:t>TM</w:t>
      </w:r>
      <w:proofErr w:type="spellEnd"/>
      <w:r w:rsidRPr="00791059">
        <w:rPr>
          <w:rFonts w:eastAsia="Calibri"/>
          <w:szCs w:val="22"/>
        </w:rPr>
        <w:t xml:space="preserve"> </w:t>
      </w:r>
      <w:r w:rsidR="007122A8">
        <w:rPr>
          <w:rFonts w:eastAsia="Calibri"/>
          <w:szCs w:val="22"/>
        </w:rPr>
        <w:t xml:space="preserve">Test </w:t>
      </w:r>
      <w:r w:rsidRPr="00791059">
        <w:rPr>
          <w:rFonts w:eastAsia="Calibri"/>
          <w:szCs w:val="22"/>
        </w:rPr>
        <w:t xml:space="preserve">results after an incubation time of 24 hours.  </w:t>
      </w:r>
    </w:p>
    <w:p w14:paraId="1E2209F1" w14:textId="77777777" w:rsidR="008949AB" w:rsidRPr="00791059" w:rsidRDefault="008949AB" w:rsidP="008949AB">
      <w:pPr>
        <w:rPr>
          <w:rFonts w:eastAsia="Calibri"/>
        </w:rPr>
      </w:pPr>
    </w:p>
    <w:p w14:paraId="1AE414E8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iv)</w:t>
      </w:r>
      <w:r w:rsidRPr="00791059">
        <w:rPr>
          <w:rFonts w:eastAsia="Calibri"/>
        </w:rPr>
        <w:tab/>
        <w:t>E*</w:t>
      </w:r>
      <w:proofErr w:type="spellStart"/>
      <w:r w:rsidRPr="00791059">
        <w:rPr>
          <w:rFonts w:eastAsia="Calibri"/>
        </w:rPr>
        <w:t>Colite</w:t>
      </w:r>
      <w:proofErr w:type="spellEnd"/>
      <w:r w:rsidRPr="00791059">
        <w:rPr>
          <w:rFonts w:eastAsia="Calibri"/>
          <w:vertAlign w:val="superscript"/>
        </w:rPr>
        <w:t>®</w:t>
      </w:r>
      <w:r w:rsidRPr="00DB6D40">
        <w:rPr>
          <w:rFonts w:eastAsia="Calibri"/>
        </w:rPr>
        <w:t xml:space="preserve"> (98)</w:t>
      </w:r>
      <w:r>
        <w:rPr>
          <w:rFonts w:eastAsia="Calibri"/>
        </w:rPr>
        <w:t>.</w:t>
      </w:r>
    </w:p>
    <w:p w14:paraId="3B02BE28" w14:textId="77777777" w:rsidR="008949AB" w:rsidRPr="00791059" w:rsidRDefault="008949AB" w:rsidP="008949AB">
      <w:pPr>
        <w:rPr>
          <w:rFonts w:eastAsia="Calibri"/>
        </w:rPr>
      </w:pPr>
    </w:p>
    <w:p w14:paraId="7345CF02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v)</w:t>
      </w:r>
      <w:r w:rsidRPr="00791059">
        <w:rPr>
          <w:rFonts w:eastAsia="Calibri"/>
        </w:rPr>
        <w:tab/>
      </w:r>
      <w:proofErr w:type="spellStart"/>
      <w:r w:rsidRPr="00791059">
        <w:rPr>
          <w:rFonts w:eastAsia="Calibri"/>
        </w:rPr>
        <w:t>Readycult</w:t>
      </w:r>
      <w:proofErr w:type="spellEnd"/>
      <w:r w:rsidRPr="00791059">
        <w:rPr>
          <w:rFonts w:eastAsia="Calibri"/>
          <w:vertAlign w:val="superscript"/>
        </w:rPr>
        <w:t>®</w:t>
      </w:r>
      <w:r w:rsidRPr="00791059">
        <w:rPr>
          <w:rFonts w:eastAsia="Calibri"/>
        </w:rPr>
        <w:t xml:space="preserve"> </w:t>
      </w:r>
      <w:r>
        <w:rPr>
          <w:rFonts w:eastAsia="Calibri"/>
        </w:rPr>
        <w:t>(07).</w:t>
      </w:r>
    </w:p>
    <w:p w14:paraId="58236EB2" w14:textId="77777777" w:rsidR="008949AB" w:rsidRPr="00791059" w:rsidRDefault="008949AB" w:rsidP="008949AB">
      <w:pPr>
        <w:rPr>
          <w:rFonts w:eastAsia="Calibri"/>
        </w:rPr>
      </w:pPr>
    </w:p>
    <w:p w14:paraId="625A7CF3" w14:textId="295955CC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vi)</w:t>
      </w:r>
      <w:r w:rsidRPr="00791059">
        <w:rPr>
          <w:rFonts w:eastAsia="Calibri"/>
        </w:rPr>
        <w:tab/>
        <w:t xml:space="preserve">Modified </w:t>
      </w:r>
      <w:proofErr w:type="spellStart"/>
      <w:r w:rsidRPr="00791059">
        <w:rPr>
          <w:rFonts w:eastAsia="Calibri"/>
        </w:rPr>
        <w:t>Colitag</w:t>
      </w:r>
      <w:proofErr w:type="spellEnd"/>
      <w:r w:rsidRPr="00791059">
        <w:rPr>
          <w:rFonts w:eastAsia="Calibri"/>
        </w:rPr>
        <w:t xml:space="preserve">™ </w:t>
      </w:r>
      <w:r>
        <w:rPr>
          <w:rFonts w:eastAsia="Calibri"/>
        </w:rPr>
        <w:t>(09)</w:t>
      </w:r>
      <w:r w:rsidR="008F69ED" w:rsidRPr="008F69ED">
        <w:rPr>
          <w:rFonts w:eastAsia="Calibri"/>
        </w:rPr>
        <w:t xml:space="preserve"> or Modified </w:t>
      </w:r>
      <w:proofErr w:type="spellStart"/>
      <w:r w:rsidR="008F69ED" w:rsidRPr="008F69ED">
        <w:rPr>
          <w:rFonts w:eastAsia="Calibri"/>
        </w:rPr>
        <w:t>Colitag</w:t>
      </w:r>
      <w:proofErr w:type="spellEnd"/>
      <w:r w:rsidR="008F69ED" w:rsidRPr="008F69ED">
        <w:rPr>
          <w:rFonts w:eastAsia="Calibri"/>
        </w:rPr>
        <w:t>™ (20)</w:t>
      </w:r>
      <w:r>
        <w:rPr>
          <w:rFonts w:eastAsia="Calibri"/>
        </w:rPr>
        <w:t>.</w:t>
      </w:r>
    </w:p>
    <w:p w14:paraId="447871C2" w14:textId="77777777" w:rsidR="008949AB" w:rsidRPr="00791059" w:rsidRDefault="008949AB" w:rsidP="008949AB">
      <w:pPr>
        <w:rPr>
          <w:rFonts w:eastAsia="Calibri"/>
        </w:rPr>
      </w:pPr>
    </w:p>
    <w:p w14:paraId="5BB10680" w14:textId="77777777" w:rsidR="008949AB" w:rsidRPr="00791059" w:rsidRDefault="008949AB" w:rsidP="008949AB">
      <w:pPr>
        <w:ind w:left="3600" w:hanging="720"/>
        <w:rPr>
          <w:rFonts w:eastAsia="Calibri"/>
        </w:rPr>
      </w:pPr>
      <w:r w:rsidRPr="00791059">
        <w:rPr>
          <w:rFonts w:eastAsia="Calibri"/>
        </w:rPr>
        <w:t>vii)</w:t>
      </w:r>
      <w:r w:rsidRPr="00791059">
        <w:rPr>
          <w:rFonts w:eastAsia="Calibri"/>
        </w:rPr>
        <w:tab/>
        <w:t xml:space="preserve">Tecta </w:t>
      </w:r>
      <w:r>
        <w:rPr>
          <w:rFonts w:eastAsia="Calibri"/>
        </w:rPr>
        <w:t>(14) or Tecta (17)</w:t>
      </w:r>
      <w:r w:rsidRPr="00791059">
        <w:rPr>
          <w:rFonts w:eastAsia="Calibri"/>
        </w:rPr>
        <w:t>.</w:t>
      </w:r>
    </w:p>
    <w:p w14:paraId="31535356" w14:textId="77777777" w:rsidR="008949AB" w:rsidRDefault="008949AB" w:rsidP="008949AB"/>
    <w:p w14:paraId="64B0E73A" w14:textId="77777777" w:rsidR="008949AB" w:rsidRDefault="008949AB" w:rsidP="008949AB">
      <w:pPr>
        <w:ind w:left="2880" w:hanging="720"/>
      </w:pPr>
      <w:r w:rsidRPr="00DB6D40">
        <w:t>H)</w:t>
      </w:r>
      <w:r>
        <w:tab/>
      </w:r>
      <w:r w:rsidRPr="00DB6D40">
        <w:t>Simultaneous Detection of Total Coliforms and E. coli by Dual Chromo</w:t>
      </w:r>
      <w:r>
        <w:t>gen Membrane Filter Procedure (u</w:t>
      </w:r>
      <w:r w:rsidRPr="00DB6D40">
        <w:t xml:space="preserve">sing </w:t>
      </w:r>
      <w:bookmarkStart w:id="1" w:name="_Hlk15311068"/>
      <w:r w:rsidRPr="00DB6D40">
        <w:t>m-</w:t>
      </w:r>
      <w:proofErr w:type="spellStart"/>
      <w:r w:rsidRPr="00DB6D40">
        <w:t>ColiBlue24</w:t>
      </w:r>
      <w:proofErr w:type="spellEnd"/>
      <w:r w:rsidRPr="00DB6D40">
        <w:rPr>
          <w:vertAlign w:val="superscript"/>
        </w:rPr>
        <w:t>®</w:t>
      </w:r>
      <w:bookmarkEnd w:id="1"/>
      <w:r w:rsidRPr="00DB6D40">
        <w:t xml:space="preserve"> medium).  SM 9222 J (15).</w:t>
      </w:r>
    </w:p>
    <w:p w14:paraId="71A385DE" w14:textId="77777777" w:rsidR="008949AB" w:rsidRPr="00791059" w:rsidRDefault="008949AB" w:rsidP="00883DC4">
      <w:pPr>
        <w:rPr>
          <w:rFonts w:eastAsia="Calibri"/>
        </w:rPr>
      </w:pPr>
    </w:p>
    <w:p w14:paraId="295381C6" w14:textId="1B814260" w:rsidR="008949AB" w:rsidRPr="00791059" w:rsidRDefault="008949AB" w:rsidP="008949AB">
      <w:pPr>
        <w:ind w:left="1440" w:hanging="720"/>
        <w:rPr>
          <w:rFonts w:eastAsia="Calibri"/>
        </w:rPr>
      </w:pPr>
      <w:r w:rsidRPr="00791059">
        <w:rPr>
          <w:rFonts w:eastAsia="Calibri"/>
        </w:rPr>
        <w:t>b)</w:t>
      </w:r>
      <w:r w:rsidRPr="00791059">
        <w:rPr>
          <w:rFonts w:eastAsia="Calibri"/>
        </w:rPr>
        <w:tab/>
      </w:r>
      <w:r w:rsidRPr="00791059">
        <w:rPr>
          <w:rFonts w:eastAsia="Calibri"/>
          <w:iCs/>
        </w:rPr>
        <w:t xml:space="preserve">Laboratory </w:t>
      </w:r>
      <w:r>
        <w:rPr>
          <w:rFonts w:eastAsia="Calibri"/>
          <w:iCs/>
        </w:rPr>
        <w:t>Certification</w:t>
      </w:r>
      <w:r w:rsidRPr="00791059">
        <w:rPr>
          <w:rFonts w:eastAsia="Calibri"/>
          <w:iCs/>
        </w:rPr>
        <w:t xml:space="preserve">.  </w:t>
      </w:r>
      <w:r w:rsidRPr="00791059">
        <w:rPr>
          <w:rFonts w:eastAsia="Calibri"/>
        </w:rPr>
        <w:t xml:space="preserve">A supplier must have </w:t>
      </w:r>
      <w:r w:rsidR="00A013E8" w:rsidRPr="00A013E8">
        <w:rPr>
          <w:rFonts w:eastAsia="Calibri"/>
        </w:rPr>
        <w:t xml:space="preserve">a certified laboratory in one of the categories in Section 611.490(a) analyze </w:t>
      </w:r>
      <w:r w:rsidRPr="00791059">
        <w:rPr>
          <w:rFonts w:eastAsia="Calibri"/>
        </w:rPr>
        <w:t>all compliance samples this Subpart AA</w:t>
      </w:r>
      <w:r w:rsidR="00A013E8">
        <w:rPr>
          <w:rFonts w:eastAsia="Calibri"/>
        </w:rPr>
        <w:t xml:space="preserve"> requires</w:t>
      </w:r>
      <w:r w:rsidRPr="00791059">
        <w:rPr>
          <w:rFonts w:eastAsia="Calibri"/>
        </w:rPr>
        <w:t xml:space="preserve">.  The laboratory the supplier </w:t>
      </w:r>
      <w:r w:rsidR="00A013E8" w:rsidRPr="00DB1253">
        <w:rPr>
          <w:rFonts w:eastAsia="Calibri"/>
        </w:rPr>
        <w:t>uses for compliance monitoring under this Subpart AA</w:t>
      </w:r>
      <w:r w:rsidR="00A013E8" w:rsidRPr="00A013E8">
        <w:rPr>
          <w:rFonts w:eastAsia="Calibri"/>
        </w:rPr>
        <w:t xml:space="preserve"> </w:t>
      </w:r>
      <w:r w:rsidRPr="00791059">
        <w:rPr>
          <w:rFonts w:eastAsia="Calibri"/>
        </w:rPr>
        <w:t>must be certified for each method (and associated contaminants).</w:t>
      </w:r>
    </w:p>
    <w:p w14:paraId="03A6409B" w14:textId="77777777" w:rsidR="008949AB" w:rsidRPr="00791059" w:rsidRDefault="008949AB" w:rsidP="008949AB">
      <w:pPr>
        <w:rPr>
          <w:rFonts w:eastAsia="Calibri"/>
        </w:rPr>
      </w:pPr>
    </w:p>
    <w:p w14:paraId="1C092C37" w14:textId="48DC306B" w:rsidR="008949AB" w:rsidRPr="00791059" w:rsidRDefault="008949AB" w:rsidP="008949AB">
      <w:pPr>
        <w:ind w:left="1440" w:hanging="720"/>
        <w:rPr>
          <w:rFonts w:eastAsia="Calibri"/>
          <w:iCs/>
        </w:rPr>
      </w:pPr>
      <w:r w:rsidRPr="00791059">
        <w:rPr>
          <w:rFonts w:eastAsia="Calibri"/>
        </w:rPr>
        <w:t>c)</w:t>
      </w:r>
      <w:r w:rsidRPr="00791059">
        <w:rPr>
          <w:rFonts w:eastAsia="Calibri"/>
        </w:rPr>
        <w:tab/>
        <w:t>This subsection (c) corresponds with 40 CFR 141.1052(c), a centralized listing of incorporations by reference for the purposes of subpart Y to 40 CFR 141.  The Board has centrally located all incorporations by reference in Section 611.102.  This statement maintains structural consistency with the federal rules.</w:t>
      </w:r>
    </w:p>
    <w:p w14:paraId="26F1EC69" w14:textId="77777777" w:rsidR="008949AB" w:rsidRPr="00791059" w:rsidRDefault="008949AB" w:rsidP="008949AB">
      <w:pPr>
        <w:rPr>
          <w:rFonts w:eastAsia="Calibri"/>
          <w:szCs w:val="22"/>
        </w:rPr>
      </w:pPr>
    </w:p>
    <w:p w14:paraId="2A0734FD" w14:textId="140D0325" w:rsidR="008949AB" w:rsidRPr="005C4B42" w:rsidRDefault="008949AB" w:rsidP="00A013E8">
      <w:r w:rsidRPr="00791059">
        <w:rPr>
          <w:rFonts w:eastAsia="Calibri"/>
          <w:szCs w:val="22"/>
        </w:rPr>
        <w:t xml:space="preserve">BOARD NOTE:  </w:t>
      </w:r>
      <w:r w:rsidR="00A013E8">
        <w:rPr>
          <w:rFonts w:eastAsia="Calibri"/>
          <w:szCs w:val="22"/>
        </w:rPr>
        <w:t xml:space="preserve">This Section derives </w:t>
      </w:r>
      <w:r w:rsidRPr="00791059">
        <w:rPr>
          <w:rFonts w:eastAsia="Calibri"/>
          <w:szCs w:val="22"/>
        </w:rPr>
        <w:t>from 40 CFR 141.852 and appendix A to subpart C of 40 CFR 141.</w:t>
      </w:r>
      <w:r w:rsidRPr="005C4B42">
        <w:t xml:space="preserve">  The Board </w:t>
      </w:r>
      <w:r w:rsidR="00A013E8">
        <w:t xml:space="preserve">did </w:t>
      </w:r>
      <w:r w:rsidRPr="005C4B42">
        <w:t xml:space="preserve">not separately </w:t>
      </w:r>
      <w:r w:rsidR="00A013E8">
        <w:t xml:space="preserve">list </w:t>
      </w:r>
      <w:r w:rsidRPr="005C4B42">
        <w:t xml:space="preserve">approved alternative methods from Standard Methods Online that are the same version as a method </w:t>
      </w:r>
      <w:r w:rsidR="00A013E8">
        <w:t xml:space="preserve">appearing </w:t>
      </w:r>
      <w:r w:rsidRPr="005C4B42">
        <w:t xml:space="preserve">in a printed edition of Standard Methods.  </w:t>
      </w:r>
      <w:r w:rsidR="00A013E8">
        <w:t xml:space="preserve">Using </w:t>
      </w:r>
      <w:r w:rsidRPr="005C4B42">
        <w:t>the Standard Methods Online copy is acceptable.</w:t>
      </w:r>
    </w:p>
    <w:p w14:paraId="71889444" w14:textId="77777777" w:rsidR="008949AB" w:rsidRDefault="008949AB" w:rsidP="008949AB"/>
    <w:p w14:paraId="1FACE40D" w14:textId="523E65F3" w:rsidR="008949AB" w:rsidRPr="005C4B42" w:rsidRDefault="008949AB" w:rsidP="008949AB">
      <w:pPr>
        <w:ind w:left="1440"/>
      </w:pPr>
      <w:r w:rsidRPr="005C4B42">
        <w:t>Standard Methods Online, Methods 9221 B-99 and 9221 D-99 appear in the 21</w:t>
      </w:r>
      <w:r w:rsidRPr="005C4B42">
        <w:rPr>
          <w:vertAlign w:val="superscript"/>
        </w:rPr>
        <w:t>st</w:t>
      </w:r>
      <w:r w:rsidRPr="005C4B42">
        <w:t xml:space="preserve"> edition as Methods 9221 B and D.  </w:t>
      </w:r>
      <w:r w:rsidR="008C5CD1">
        <w:t xml:space="preserve">This </w:t>
      </w:r>
      <w:r w:rsidRPr="005C4B42">
        <w:t xml:space="preserve">appears </w:t>
      </w:r>
      <w:r w:rsidR="008C5CD1">
        <w:t xml:space="preserve">in this Section </w:t>
      </w:r>
      <w:r w:rsidRPr="005C4B42">
        <w:t>as Methods 9221 B and 9221 D.  In this Section, these appear as SM 9221 B (99) and SM 9221 D (99).</w:t>
      </w:r>
    </w:p>
    <w:p w14:paraId="46B57734" w14:textId="77777777" w:rsidR="008949AB" w:rsidRDefault="008949AB" w:rsidP="008949AB"/>
    <w:p w14:paraId="3AAACD5F" w14:textId="4E6605FD" w:rsidR="008949AB" w:rsidRPr="005C4B42" w:rsidRDefault="008949AB" w:rsidP="008949AB">
      <w:pPr>
        <w:ind w:left="1440"/>
      </w:pPr>
      <w:r w:rsidRPr="005C4B42">
        <w:t>Standard Methods Online, Methods 9221 B-06, 9221 D-06, and 9221 F-06 appear in the 22</w:t>
      </w:r>
      <w:r w:rsidRPr="005C4B42">
        <w:rPr>
          <w:vertAlign w:val="superscript"/>
        </w:rPr>
        <w:t>nd</w:t>
      </w:r>
      <w:r w:rsidRPr="005C4B42">
        <w:t xml:space="preserve"> edition as Methods 9221 B, D, and F.  </w:t>
      </w:r>
      <w:r w:rsidR="00A013E8">
        <w:t xml:space="preserve">These </w:t>
      </w:r>
      <w:r w:rsidRPr="005C4B42">
        <w:t xml:space="preserve">appear </w:t>
      </w:r>
      <w:r w:rsidR="00A013E8">
        <w:t xml:space="preserve">in this Section </w:t>
      </w:r>
      <w:r w:rsidRPr="005C4B42">
        <w:t>as SM 9221 B (06), 9221 D (06), and SM 9221 F (06).</w:t>
      </w:r>
    </w:p>
    <w:p w14:paraId="45959A4A" w14:textId="77777777" w:rsidR="008949AB" w:rsidRDefault="008949AB" w:rsidP="008949AB"/>
    <w:p w14:paraId="174CEE7D" w14:textId="3B008C95" w:rsidR="008949AB" w:rsidRPr="005C4B42" w:rsidRDefault="008949AB" w:rsidP="008949AB">
      <w:pPr>
        <w:ind w:left="1440"/>
      </w:pPr>
      <w:r w:rsidRPr="005C4B42">
        <w:lastRenderedPageBreak/>
        <w:t>Standard Methods Online, Methods 9222 B-97, 9222 C-97, and 9222 G-97 appear in the 20</w:t>
      </w:r>
      <w:r w:rsidRPr="005C4B42">
        <w:rPr>
          <w:vertAlign w:val="superscript"/>
        </w:rPr>
        <w:t>th</w:t>
      </w:r>
      <w:r w:rsidRPr="005C4B42">
        <w:t xml:space="preserve"> edition as Methods 9222 B, 9222 C, and 9222 G.  </w:t>
      </w:r>
      <w:r w:rsidR="00A013E8">
        <w:t xml:space="preserve">These </w:t>
      </w:r>
      <w:r w:rsidRPr="005C4B42">
        <w:t xml:space="preserve">appear </w:t>
      </w:r>
      <w:r w:rsidR="00A013E8">
        <w:t xml:space="preserve">in this Section </w:t>
      </w:r>
      <w:r w:rsidRPr="005C4B42">
        <w:t>as SM 9222 B (97), 9222 C (97), and SM 9222 G (97).</w:t>
      </w:r>
    </w:p>
    <w:p w14:paraId="7D65F092" w14:textId="77777777" w:rsidR="008949AB" w:rsidRDefault="008949AB" w:rsidP="008949AB"/>
    <w:p w14:paraId="4ACB15F6" w14:textId="1F1E0985" w:rsidR="008949AB" w:rsidRPr="005C4B42" w:rsidRDefault="008949AB" w:rsidP="008949AB">
      <w:pPr>
        <w:ind w:left="1440"/>
      </w:pPr>
      <w:r w:rsidRPr="005C4B42">
        <w:t>Standard Methods Online, Method 9223 B-97 appears in the 20</w:t>
      </w:r>
      <w:r w:rsidRPr="005C4B42">
        <w:rPr>
          <w:vertAlign w:val="superscript"/>
        </w:rPr>
        <w:t>th</w:t>
      </w:r>
      <w:r w:rsidRPr="005C4B42">
        <w:t xml:space="preserve"> and 21</w:t>
      </w:r>
      <w:r w:rsidRPr="005C4B42">
        <w:rPr>
          <w:vertAlign w:val="superscript"/>
        </w:rPr>
        <w:t>st</w:t>
      </w:r>
      <w:r w:rsidRPr="005C4B42">
        <w:t xml:space="preserve"> editions as Method 9223 B.  </w:t>
      </w:r>
      <w:r w:rsidR="00A013E8">
        <w:t xml:space="preserve">This </w:t>
      </w:r>
      <w:r w:rsidRPr="005C4B42">
        <w:t xml:space="preserve">appears </w:t>
      </w:r>
      <w:r w:rsidR="00A013E8">
        <w:t xml:space="preserve">in this Section </w:t>
      </w:r>
      <w:r w:rsidRPr="005C4B42">
        <w:t>as SM 9223 B (97).</w:t>
      </w:r>
    </w:p>
    <w:p w14:paraId="6C166132" w14:textId="77777777" w:rsidR="008949AB" w:rsidRDefault="008949AB" w:rsidP="008949AB"/>
    <w:p w14:paraId="319BAB68" w14:textId="5E60018A" w:rsidR="008949AB" w:rsidRPr="005C4B42" w:rsidRDefault="008949AB" w:rsidP="008949AB">
      <w:pPr>
        <w:ind w:left="1440"/>
      </w:pPr>
      <w:r w:rsidRPr="005C4B42">
        <w:t>Standard Methods Online, Method 9223 B-04 appears in the 22</w:t>
      </w:r>
      <w:r w:rsidRPr="005C4B42">
        <w:rPr>
          <w:vertAlign w:val="superscript"/>
        </w:rPr>
        <w:t>nd</w:t>
      </w:r>
      <w:r w:rsidRPr="005C4B42">
        <w:t xml:space="preserve"> edition as Method 9223 B.  </w:t>
      </w:r>
      <w:r w:rsidR="00A013E8">
        <w:t xml:space="preserve">This </w:t>
      </w:r>
      <w:r w:rsidRPr="005C4B42">
        <w:t xml:space="preserve">appears </w:t>
      </w:r>
      <w:r w:rsidR="00A013E8">
        <w:t>in this Sect</w:t>
      </w:r>
      <w:r w:rsidR="00BD5C24">
        <w:t>i</w:t>
      </w:r>
      <w:r w:rsidR="00A013E8">
        <w:t xml:space="preserve">on </w:t>
      </w:r>
      <w:r w:rsidRPr="005C4B42">
        <w:t>as SM 9223 B (04).</w:t>
      </w:r>
    </w:p>
    <w:p w14:paraId="3C0B9284" w14:textId="77777777" w:rsidR="008949AB" w:rsidRPr="00791059" w:rsidRDefault="008949AB" w:rsidP="008949AB">
      <w:pPr>
        <w:rPr>
          <w:rFonts w:eastAsia="Calibri"/>
          <w:szCs w:val="22"/>
        </w:rPr>
      </w:pPr>
    </w:p>
    <w:p w14:paraId="2300B4B6" w14:textId="4B9EE94B" w:rsidR="008949AB" w:rsidRDefault="00A013E8" w:rsidP="008949A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5512B">
        <w:t>16486</w:t>
      </w:r>
      <w:r w:rsidRPr="00FD1AD2">
        <w:t xml:space="preserve">, effective </w:t>
      </w:r>
      <w:r w:rsidR="00D5512B">
        <w:t>November 2, 2023</w:t>
      </w:r>
      <w:r w:rsidRPr="00FD1AD2">
        <w:t>)</w:t>
      </w:r>
    </w:p>
    <w:sectPr w:rsidR="008949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B21" w14:textId="77777777" w:rsidR="0050193C" w:rsidRDefault="0050193C">
      <w:r>
        <w:separator/>
      </w:r>
    </w:p>
  </w:endnote>
  <w:endnote w:type="continuationSeparator" w:id="0">
    <w:p w14:paraId="4900915A" w14:textId="77777777" w:rsidR="0050193C" w:rsidRDefault="0050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52C4" w14:textId="77777777" w:rsidR="0050193C" w:rsidRDefault="0050193C">
      <w:r>
        <w:separator/>
      </w:r>
    </w:p>
  </w:footnote>
  <w:footnote w:type="continuationSeparator" w:id="0">
    <w:p w14:paraId="6592695D" w14:textId="77777777" w:rsidR="0050193C" w:rsidRDefault="0050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678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93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2A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DC4"/>
    <w:rsid w:val="0088496F"/>
    <w:rsid w:val="00884C49"/>
    <w:rsid w:val="008858C6"/>
    <w:rsid w:val="00886FB6"/>
    <w:rsid w:val="008923A8"/>
    <w:rsid w:val="008949AB"/>
    <w:rsid w:val="00897EA5"/>
    <w:rsid w:val="008B5152"/>
    <w:rsid w:val="008B56EA"/>
    <w:rsid w:val="008B77D8"/>
    <w:rsid w:val="008C1560"/>
    <w:rsid w:val="008C4FAF"/>
    <w:rsid w:val="008C5359"/>
    <w:rsid w:val="008C5CD1"/>
    <w:rsid w:val="008D06A1"/>
    <w:rsid w:val="008D7182"/>
    <w:rsid w:val="008E68BC"/>
    <w:rsid w:val="008F2BEE"/>
    <w:rsid w:val="008F3E3B"/>
    <w:rsid w:val="008F69E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7C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3E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6F0"/>
    <w:rsid w:val="00A72534"/>
    <w:rsid w:val="00A75A0E"/>
    <w:rsid w:val="00A809C5"/>
    <w:rsid w:val="00A8568C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5C24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12B"/>
    <w:rsid w:val="00D55B37"/>
    <w:rsid w:val="00D5634E"/>
    <w:rsid w:val="00D64B08"/>
    <w:rsid w:val="00D70D8F"/>
    <w:rsid w:val="00D767DE"/>
    <w:rsid w:val="00D76B84"/>
    <w:rsid w:val="00D77DCF"/>
    <w:rsid w:val="00D8475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25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BC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C7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6188A"/>
  <w15:chartTrackingRefBased/>
  <w15:docId w15:val="{F74CF4EE-BC48-4B0B-9C87-8F74E8E6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9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2023-11-17T14:02:00Z</dcterms:created>
  <dcterms:modified xsi:type="dcterms:W3CDTF">2023-11-17T18:13:00Z</dcterms:modified>
</cp:coreProperties>
</file>