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D2C5" w14:textId="77777777" w:rsidR="00EA3797" w:rsidRPr="00EA3797" w:rsidRDefault="00EA3797" w:rsidP="00EA3797">
      <w:pPr>
        <w:rPr>
          <w:b/>
        </w:rPr>
      </w:pPr>
    </w:p>
    <w:p w14:paraId="785FA834" w14:textId="77777777" w:rsidR="00EA3797" w:rsidRPr="00EA3797" w:rsidRDefault="00EA3797" w:rsidP="00EA3797">
      <w:pPr>
        <w:rPr>
          <w:b/>
        </w:rPr>
      </w:pPr>
      <w:r w:rsidRPr="00EA3797">
        <w:rPr>
          <w:b/>
        </w:rPr>
        <w:t>Section 611.1002</w:t>
      </w:r>
      <w:r>
        <w:rPr>
          <w:b/>
        </w:rPr>
        <w:t xml:space="preserve">  </w:t>
      </w:r>
      <w:r w:rsidRPr="00EA3797">
        <w:rPr>
          <w:b/>
        </w:rPr>
        <w:t>Source Water Monitoring Requirements:  Sampling Schedules</w:t>
      </w:r>
    </w:p>
    <w:p w14:paraId="08C4CE87" w14:textId="77777777" w:rsidR="00EA3797" w:rsidRPr="00EA3797" w:rsidRDefault="00EA3797" w:rsidP="00EA3797">
      <w:pPr>
        <w:rPr>
          <w:b/>
        </w:rPr>
      </w:pPr>
    </w:p>
    <w:p w14:paraId="0133B96F" w14:textId="77777777" w:rsidR="00EA3797" w:rsidRPr="00EA3797" w:rsidRDefault="00EA3797" w:rsidP="00EA3797">
      <w:pPr>
        <w:ind w:left="1440" w:hanging="720"/>
      </w:pPr>
      <w:r w:rsidRPr="00EA3797">
        <w:t>a</w:t>
      </w:r>
      <w:r w:rsidRPr="00EA3797">
        <w:rPr>
          <w:szCs w:val="16"/>
        </w:rPr>
        <w:t>)</w:t>
      </w:r>
      <w:r>
        <w:rPr>
          <w:szCs w:val="16"/>
        </w:rPr>
        <w:tab/>
      </w:r>
      <w:r w:rsidRPr="00EA3797">
        <w:t xml:space="preserve">A supplier required to conduct source water monitoring </w:t>
      </w:r>
      <w:r w:rsidR="00067545">
        <w:t>under</w:t>
      </w:r>
      <w:r w:rsidRPr="00EA3797">
        <w:t xml:space="preserve"> Section 611.1001 must submit a sampling schedule that specifies the calendar dates on which it will collect each required sample.</w:t>
      </w:r>
    </w:p>
    <w:p w14:paraId="385D8721" w14:textId="77777777" w:rsidR="00EA3797" w:rsidRPr="00EA3797" w:rsidRDefault="00EA3797" w:rsidP="00EA3797"/>
    <w:p w14:paraId="7715D27B" w14:textId="77777777" w:rsidR="00EA3797" w:rsidRPr="00EA3797" w:rsidRDefault="00EA3797" w:rsidP="00EA3797">
      <w:pPr>
        <w:ind w:left="2160" w:hanging="720"/>
      </w:pPr>
      <w:r w:rsidRPr="00EA3797">
        <w:t>1)</w:t>
      </w:r>
      <w:r>
        <w:tab/>
      </w:r>
      <w:r w:rsidRPr="00EA3797">
        <w:t>The supplier must submit sampling schedules no later than three months prior to the applicable date listed in Section 611.1001(c) for each round of required monitoring.</w:t>
      </w:r>
    </w:p>
    <w:p w14:paraId="1B38A7A8" w14:textId="77777777" w:rsidR="00EA3797" w:rsidRPr="00EA3797" w:rsidRDefault="00EA3797" w:rsidP="00EA3797"/>
    <w:p w14:paraId="67848BF4" w14:textId="77777777" w:rsidR="00EA3797" w:rsidRPr="00EA3797" w:rsidRDefault="00EA3797" w:rsidP="00EA3797">
      <w:pPr>
        <w:ind w:left="2160" w:hanging="720"/>
      </w:pPr>
      <w:r w:rsidRPr="00EA3797">
        <w:t>2)</w:t>
      </w:r>
      <w:r>
        <w:tab/>
      </w:r>
      <w:r w:rsidRPr="00EA3797">
        <w:t xml:space="preserve">Submission of the </w:t>
      </w:r>
      <w:r w:rsidR="00067545">
        <w:t>Sampling Schedule</w:t>
      </w:r>
      <w:r w:rsidRPr="00EA3797">
        <w:t xml:space="preserve"> to USEPA</w:t>
      </w:r>
    </w:p>
    <w:p w14:paraId="62FA0B1F" w14:textId="77777777" w:rsidR="00EA3797" w:rsidRPr="00EA3797" w:rsidRDefault="00EA3797" w:rsidP="00EA3797"/>
    <w:p w14:paraId="2D898B4A" w14:textId="0D7C9C23" w:rsidR="00EA3797" w:rsidRPr="00EA3797" w:rsidRDefault="00EA3797" w:rsidP="00EA3797">
      <w:pPr>
        <w:ind w:left="2880" w:hanging="720"/>
      </w:pPr>
      <w:r w:rsidRPr="00EA3797">
        <w:t>A)</w:t>
      </w:r>
      <w:r>
        <w:tab/>
      </w:r>
      <w:r w:rsidRPr="00EA3797">
        <w:t xml:space="preserve">A supplier </w:t>
      </w:r>
      <w:r w:rsidR="004263A0">
        <w:t xml:space="preserve">serving </w:t>
      </w:r>
      <w:r w:rsidRPr="00EA3797">
        <w:t>10,000</w:t>
      </w:r>
      <w:r w:rsidR="006F4EE5">
        <w:t xml:space="preserve"> or more</w:t>
      </w:r>
      <w:r w:rsidRPr="00EA3797">
        <w:t xml:space="preserve"> people must submit its sampling schedule for the initial round of source water monitoring </w:t>
      </w:r>
      <w:r w:rsidR="005A29B7">
        <w:t>under</w:t>
      </w:r>
      <w:r w:rsidRPr="00EA3797">
        <w:t xml:space="preserve"> Section 611.1001(a) to USEPA electronically</w:t>
      </w:r>
      <w:r w:rsidR="00067545">
        <w:t xml:space="preserve"> into the Data Collection and Tracking System (DCTS) through USEPA's Central Data Exchange (CDX)</w:t>
      </w:r>
      <w:r w:rsidRPr="00EA3797">
        <w:t>.</w:t>
      </w:r>
    </w:p>
    <w:p w14:paraId="10B1665C" w14:textId="77777777" w:rsidR="00467982" w:rsidRPr="00467982" w:rsidRDefault="00467982" w:rsidP="00467982"/>
    <w:p w14:paraId="00B08E0C" w14:textId="12359AE5" w:rsidR="00467982" w:rsidRPr="00467982" w:rsidRDefault="00467982" w:rsidP="00467982">
      <w:pPr>
        <w:ind w:left="2880"/>
      </w:pPr>
      <w:r w:rsidRPr="00467982">
        <w:t xml:space="preserve">BOARD NOTE:  The supplier must register with the CDX to use the DCTS.  For information see </w:t>
      </w:r>
      <w:r w:rsidR="00D53EDB">
        <w:t>"</w:t>
      </w:r>
      <w:r w:rsidRPr="00467982">
        <w:t xml:space="preserve">Step-by-Step </w:t>
      </w:r>
      <w:r w:rsidR="00803D42">
        <w:t>G</w:t>
      </w:r>
      <w:r w:rsidRPr="00467982">
        <w:t>uide to the Data Collection and Tracking System (DCTS)</w:t>
      </w:r>
      <w:r w:rsidR="00D53EDB">
        <w:t>"</w:t>
      </w:r>
      <w:r w:rsidRPr="00467982">
        <w:t xml:space="preserve">, USEPA, Office of Water (4606) (document number EPA 815/B-08-001), available from USEPA, National Center for Environmental Publications, www.epa.gov/nscep (search </w:t>
      </w:r>
      <w:r w:rsidR="00D53EDB">
        <w:t>"</w:t>
      </w:r>
      <w:r w:rsidRPr="00467982">
        <w:t>815B08001</w:t>
      </w:r>
      <w:r w:rsidR="00D53EDB">
        <w:t>"</w:t>
      </w:r>
      <w:r w:rsidRPr="00467982">
        <w:t xml:space="preserve">); telephone 888-890-1995; </w:t>
      </w:r>
      <w:r w:rsidR="000F29CC">
        <w:t xml:space="preserve">or </w:t>
      </w:r>
      <w:r w:rsidRPr="00467982">
        <w:t xml:space="preserve">e-mail </w:t>
      </w:r>
      <w:r w:rsidR="000F29CC">
        <w:t>helpdesk@epacdx.net</w:t>
      </w:r>
      <w:r w:rsidRPr="00467982">
        <w:t>.</w:t>
      </w:r>
    </w:p>
    <w:p w14:paraId="104625CC" w14:textId="77777777" w:rsidR="00467982" w:rsidRPr="00EA3797" w:rsidRDefault="00467982" w:rsidP="00854095"/>
    <w:p w14:paraId="6E24C8DE" w14:textId="77777777" w:rsidR="00EA3797" w:rsidRPr="00EA3797" w:rsidRDefault="00EA3797" w:rsidP="00EA3797">
      <w:pPr>
        <w:ind w:left="2880" w:hanging="720"/>
      </w:pPr>
      <w:r w:rsidRPr="00EA3797">
        <w:t>B)</w:t>
      </w:r>
      <w:r>
        <w:tab/>
      </w:r>
      <w:r w:rsidRPr="00EA3797">
        <w:t xml:space="preserve">If a supplier is unable to submit the sampling schedule </w:t>
      </w:r>
      <w:r w:rsidR="00501F58">
        <w:t>into the DCTS</w:t>
      </w:r>
      <w:r w:rsidRPr="00EA3797">
        <w:t xml:space="preserve">, the supplier may use an alternative approach for submitting the sampling schedule that USEPA </w:t>
      </w:r>
      <w:r w:rsidR="00501F58">
        <w:t>has approved in writing</w:t>
      </w:r>
      <w:r w:rsidRPr="00EA3797">
        <w:t>.</w:t>
      </w:r>
    </w:p>
    <w:p w14:paraId="143AD61D" w14:textId="77777777" w:rsidR="00EA3797" w:rsidRPr="00EA3797" w:rsidRDefault="00EA3797" w:rsidP="00EA3797"/>
    <w:p w14:paraId="3034D028" w14:textId="2D83EC07" w:rsidR="00EA3797" w:rsidRPr="00EA3797" w:rsidRDefault="00EA3797" w:rsidP="00EA3797">
      <w:pPr>
        <w:ind w:left="2160" w:hanging="720"/>
      </w:pPr>
      <w:r w:rsidRPr="00EA3797">
        <w:t>3)</w:t>
      </w:r>
      <w:r>
        <w:tab/>
      </w:r>
      <w:r w:rsidRPr="00EA3797">
        <w:t xml:space="preserve">A supplier </w:t>
      </w:r>
      <w:r w:rsidR="004263A0">
        <w:t xml:space="preserve">serving </w:t>
      </w:r>
      <w:r w:rsidRPr="00EA3797">
        <w:t xml:space="preserve">fewer than 10,000 people must submit </w:t>
      </w:r>
      <w:r w:rsidR="00FA1034">
        <w:t xml:space="preserve">to the Agency </w:t>
      </w:r>
      <w:r w:rsidRPr="00EA3797">
        <w:t>its sampling schedules for the initial round of source water monitoring Section 611.1001(a).</w:t>
      </w:r>
    </w:p>
    <w:p w14:paraId="75225C27" w14:textId="77777777" w:rsidR="00EA3797" w:rsidRPr="00EA3797" w:rsidRDefault="00EA3797" w:rsidP="00EA3797"/>
    <w:p w14:paraId="42364B44" w14:textId="77777777" w:rsidR="00EA3797" w:rsidRPr="00EA3797" w:rsidRDefault="00EA3797" w:rsidP="00EA3797">
      <w:pPr>
        <w:ind w:left="2160" w:hanging="720"/>
      </w:pPr>
      <w:r w:rsidRPr="00EA3797">
        <w:t>4)</w:t>
      </w:r>
      <w:r>
        <w:tab/>
      </w:r>
      <w:r w:rsidRPr="00EA3797">
        <w:t xml:space="preserve">A supplier must submit </w:t>
      </w:r>
      <w:r w:rsidR="00FA1034">
        <w:t xml:space="preserve">to the Agency </w:t>
      </w:r>
      <w:r w:rsidRPr="00EA3797">
        <w:t xml:space="preserve">sampling schedules for the second round of source water monitoring </w:t>
      </w:r>
      <w:r w:rsidR="00FA1034">
        <w:t xml:space="preserve">required by </w:t>
      </w:r>
      <w:r w:rsidRPr="00EA3797">
        <w:t>Section 611.1001(b).</w:t>
      </w:r>
    </w:p>
    <w:p w14:paraId="37F2365C" w14:textId="77777777" w:rsidR="00EA3797" w:rsidRPr="00EA3797" w:rsidRDefault="00EA3797" w:rsidP="00EA3797"/>
    <w:p w14:paraId="621C4C46" w14:textId="77777777" w:rsidR="00EA3797" w:rsidRPr="00EA3797" w:rsidRDefault="00EA3797" w:rsidP="00EA3797">
      <w:pPr>
        <w:ind w:left="2160" w:hanging="720"/>
      </w:pPr>
      <w:r w:rsidRPr="00EA3797">
        <w:t>5)</w:t>
      </w:r>
      <w:r>
        <w:tab/>
      </w:r>
      <w:r w:rsidRPr="00EA3797">
        <w:t>If USEPA or the Agency does not respond to a supplier regarding its sampling schedule, the supplier must sample at the reported schedule.</w:t>
      </w:r>
    </w:p>
    <w:p w14:paraId="72A705FF" w14:textId="77777777" w:rsidR="00EA3797" w:rsidRPr="00EA3797" w:rsidRDefault="00EA3797" w:rsidP="00EA3797"/>
    <w:p w14:paraId="0C9E0F69" w14:textId="77777777" w:rsidR="00EA3797" w:rsidRPr="00EA3797" w:rsidRDefault="00EA3797" w:rsidP="00EA3797">
      <w:pPr>
        <w:ind w:left="1440" w:hanging="720"/>
      </w:pPr>
      <w:r w:rsidRPr="00EA3797">
        <w:t>b)</w:t>
      </w:r>
      <w:r>
        <w:tab/>
      </w:r>
      <w:r w:rsidRPr="00EA3797">
        <w:t>A supplier must collect samples within two days before or two days after the dates indicated in its sampling schedule (i.e., within a five-day period around the schedule date) unless one of the conditions of subsection (b)(1) or (b)(2) applies.</w:t>
      </w:r>
    </w:p>
    <w:p w14:paraId="26C1E7B8" w14:textId="77777777" w:rsidR="00EA3797" w:rsidRPr="00EA3797" w:rsidRDefault="00EA3797" w:rsidP="00EA3797"/>
    <w:p w14:paraId="77E336A3" w14:textId="3513BBAA" w:rsidR="00EA3797" w:rsidRPr="00EA3797" w:rsidRDefault="00EA3797" w:rsidP="00EA3797">
      <w:pPr>
        <w:ind w:left="2160" w:hanging="720"/>
      </w:pPr>
      <w:r w:rsidRPr="00EA3797">
        <w:lastRenderedPageBreak/>
        <w:t>1)</w:t>
      </w:r>
      <w:r>
        <w:tab/>
      </w:r>
      <w:r w:rsidRPr="00EA3797">
        <w:t xml:space="preserve">If an extreme condition or situation exists that may pose danger to the sample collector, or one that cannot be avoided and </w:t>
      </w:r>
      <w:r w:rsidR="004263A0">
        <w:t>that</w:t>
      </w:r>
      <w:r w:rsidRPr="00EA3797">
        <w:t xml:space="preserve"> causes the supplier to be unable to sample in the scheduled five-day period, the supplier must sample as close to the scheduled date as is feasible, unless the </w:t>
      </w:r>
      <w:r w:rsidR="005B7ACD">
        <w:t xml:space="preserve">Agency </w:t>
      </w:r>
      <w:r w:rsidRPr="00EA3797">
        <w:t xml:space="preserve">approves an alternative sampling date </w:t>
      </w:r>
      <w:r w:rsidR="004263A0">
        <w:t xml:space="preserve">in </w:t>
      </w:r>
      <w:r w:rsidRPr="00EA3797">
        <w:t>a SEP.  The supplier must submit an explanation for the delayed sampling date to the Agency concurrent with the shipment of the sample to the laboratory.</w:t>
      </w:r>
    </w:p>
    <w:p w14:paraId="62B3FF47" w14:textId="77777777" w:rsidR="00EA3797" w:rsidRPr="00EA3797" w:rsidRDefault="00EA3797" w:rsidP="00EA3797"/>
    <w:p w14:paraId="2E552E92" w14:textId="77777777" w:rsidR="00EA3797" w:rsidRPr="00EA3797" w:rsidRDefault="00EA3797" w:rsidP="00EA3797">
      <w:pPr>
        <w:ind w:left="2160" w:hanging="720"/>
      </w:pPr>
      <w:r w:rsidRPr="00EA3797">
        <w:t>2)</w:t>
      </w:r>
      <w:r>
        <w:tab/>
      </w:r>
      <w:r w:rsidRPr="00EA3797">
        <w:t xml:space="preserve">Replacement </w:t>
      </w:r>
      <w:r w:rsidR="00501F58">
        <w:t>Samples</w:t>
      </w:r>
    </w:p>
    <w:p w14:paraId="14E86079" w14:textId="77777777" w:rsidR="00EA3797" w:rsidRPr="00EA3797" w:rsidRDefault="00EA3797" w:rsidP="00EA3797"/>
    <w:p w14:paraId="31C9B5BC" w14:textId="77777777" w:rsidR="00EA3797" w:rsidRPr="00EA3797" w:rsidRDefault="00EA3797" w:rsidP="00EA3797">
      <w:pPr>
        <w:ind w:left="2880" w:hanging="720"/>
      </w:pPr>
      <w:r w:rsidRPr="00EA3797">
        <w:t>A)</w:t>
      </w:r>
      <w:r>
        <w:tab/>
      </w:r>
      <w:r w:rsidRPr="00EA3797">
        <w:t>If a supplier is unable to report a valid analytical result for a scheduled sampling date due to equipment failure; loss of or damage to the sample; failure to comply with the analytical method requirements, including the quality control requirements in Section 611.1004; or the failure of an approved laboratory to analyze the sample, then the supplier must collect a replacement sample.</w:t>
      </w:r>
    </w:p>
    <w:p w14:paraId="224DB47B" w14:textId="77777777" w:rsidR="00EA3797" w:rsidRPr="00EA3797" w:rsidRDefault="00EA3797" w:rsidP="00EA3797"/>
    <w:p w14:paraId="1A119B97" w14:textId="51132825" w:rsidR="00EA3797" w:rsidRPr="00EA3797" w:rsidRDefault="00EA3797" w:rsidP="00EA3797">
      <w:pPr>
        <w:ind w:left="2880" w:hanging="720"/>
      </w:pPr>
      <w:r w:rsidRPr="00EA3797">
        <w:t>B)</w:t>
      </w:r>
      <w:r>
        <w:tab/>
      </w:r>
      <w:r w:rsidRPr="00EA3797">
        <w:t xml:space="preserve">The supplier must collect the replacement sample not later than 21 days after receiving information that an analytical result cannot be reported for the scheduled date, unless the supplier demonstrates that collecting a replacement sample within this time frame is not feasible or the Agency approves an alternative resampling date </w:t>
      </w:r>
      <w:r w:rsidR="004263A0">
        <w:t xml:space="preserve">in </w:t>
      </w:r>
      <w:r w:rsidRPr="00EA3797">
        <w:t>a SEP.  The supplier must submit an explanation for the delayed sampling date to the Agency concurrent with the shipment of the sample to the laboratory.</w:t>
      </w:r>
    </w:p>
    <w:p w14:paraId="308ABF95" w14:textId="77777777" w:rsidR="00EA3797" w:rsidRPr="00EA3797" w:rsidRDefault="00EA3797" w:rsidP="00EA3797"/>
    <w:p w14:paraId="55E474CB" w14:textId="77777777" w:rsidR="00EA3797" w:rsidRPr="00EA3797" w:rsidRDefault="00EA3797" w:rsidP="00EA3797">
      <w:pPr>
        <w:ind w:left="1440" w:hanging="720"/>
      </w:pPr>
      <w:r w:rsidRPr="00EA3797">
        <w:t>c)</w:t>
      </w:r>
      <w:r>
        <w:tab/>
      </w:r>
      <w:r w:rsidRPr="00EA3797">
        <w:t xml:space="preserve">A supplier that fails to meet the criteria of subsection (b) for any source water sample required </w:t>
      </w:r>
      <w:r w:rsidR="00346AE8">
        <w:t>under</w:t>
      </w:r>
      <w:r w:rsidRPr="00EA3797">
        <w:t xml:space="preserve"> Section 611.1001 must revise its sampling schedule to add dates for collecting all missed samples.  A supplier must submit the revised schedule to the Agency for approval prior to collecting the missed samples.</w:t>
      </w:r>
    </w:p>
    <w:p w14:paraId="38617C65" w14:textId="77777777" w:rsidR="00EA3797" w:rsidRPr="00EA3797" w:rsidRDefault="00EA3797" w:rsidP="00EA3797"/>
    <w:p w14:paraId="0EEDF0B5" w14:textId="66F806E7" w:rsidR="00EA3797" w:rsidRPr="00EA3797" w:rsidRDefault="00EA3797" w:rsidP="004263A0">
      <w:r w:rsidRPr="00EA3797">
        <w:t xml:space="preserve">BOARD NOTE:  </w:t>
      </w:r>
      <w:r w:rsidR="004263A0">
        <w:t xml:space="preserve">This Section derives </w:t>
      </w:r>
      <w:r w:rsidRPr="00EA3797">
        <w:t>from 40 CFR 141.702.</w:t>
      </w:r>
    </w:p>
    <w:p w14:paraId="59380434" w14:textId="77777777" w:rsidR="001C71C2" w:rsidRPr="00EA3797" w:rsidRDefault="001C71C2" w:rsidP="0052670C"/>
    <w:p w14:paraId="55061E6C" w14:textId="5B6B0037" w:rsidR="00145E89" w:rsidRDefault="004263A0" w:rsidP="00145E89">
      <w:pPr>
        <w:pStyle w:val="JCARSourceNote"/>
        <w:ind w:left="720"/>
      </w:pPr>
      <w:r w:rsidRPr="00FD1AD2">
        <w:t>(Source:  Amended at 4</w:t>
      </w:r>
      <w:r>
        <w:t>7</w:t>
      </w:r>
      <w:r w:rsidRPr="00FD1AD2">
        <w:t xml:space="preserve"> Ill. Reg. </w:t>
      </w:r>
      <w:r w:rsidR="00810DE3">
        <w:t>16486</w:t>
      </w:r>
      <w:r w:rsidRPr="00FD1AD2">
        <w:t xml:space="preserve">, effective </w:t>
      </w:r>
      <w:r w:rsidR="00810DE3">
        <w:t>November 2, 2023</w:t>
      </w:r>
      <w:r w:rsidRPr="00FD1AD2">
        <w:t>)</w:t>
      </w:r>
    </w:p>
    <w:sectPr w:rsidR="00145E8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0B04" w14:textId="77777777" w:rsidR="00814154" w:rsidRDefault="00814154">
      <w:r>
        <w:separator/>
      </w:r>
    </w:p>
  </w:endnote>
  <w:endnote w:type="continuationSeparator" w:id="0">
    <w:p w14:paraId="4E3EFFA4" w14:textId="77777777" w:rsidR="00814154" w:rsidRDefault="0081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05C6" w14:textId="77777777" w:rsidR="00814154" w:rsidRDefault="00814154">
      <w:r>
        <w:separator/>
      </w:r>
    </w:p>
  </w:footnote>
  <w:footnote w:type="continuationSeparator" w:id="0">
    <w:p w14:paraId="63669EA9" w14:textId="77777777" w:rsidR="00814154" w:rsidRDefault="00814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96D39"/>
    <w:rsid w:val="00001F1D"/>
    <w:rsid w:val="00003CEF"/>
    <w:rsid w:val="00011A7D"/>
    <w:rsid w:val="000122C7"/>
    <w:rsid w:val="000158C8"/>
    <w:rsid w:val="00023902"/>
    <w:rsid w:val="00023DDC"/>
    <w:rsid w:val="00024942"/>
    <w:rsid w:val="00026C9D"/>
    <w:rsid w:val="00026F05"/>
    <w:rsid w:val="00030823"/>
    <w:rsid w:val="00031AC4"/>
    <w:rsid w:val="000325D7"/>
    <w:rsid w:val="0004011F"/>
    <w:rsid w:val="00042314"/>
    <w:rsid w:val="00050531"/>
    <w:rsid w:val="00066013"/>
    <w:rsid w:val="00067545"/>
    <w:rsid w:val="000676A6"/>
    <w:rsid w:val="00074368"/>
    <w:rsid w:val="000765E0"/>
    <w:rsid w:val="00083E97"/>
    <w:rsid w:val="0008689B"/>
    <w:rsid w:val="000943C4"/>
    <w:rsid w:val="000949AC"/>
    <w:rsid w:val="00097B01"/>
    <w:rsid w:val="000A4C0F"/>
    <w:rsid w:val="000B2808"/>
    <w:rsid w:val="000B2839"/>
    <w:rsid w:val="000B2F91"/>
    <w:rsid w:val="000B4119"/>
    <w:rsid w:val="000C6D3D"/>
    <w:rsid w:val="000C7A6D"/>
    <w:rsid w:val="000D074F"/>
    <w:rsid w:val="000D225F"/>
    <w:rsid w:val="000D269B"/>
    <w:rsid w:val="000E08CB"/>
    <w:rsid w:val="000E6BBD"/>
    <w:rsid w:val="000E6FF6"/>
    <w:rsid w:val="000E7A0A"/>
    <w:rsid w:val="000F25A1"/>
    <w:rsid w:val="000F29CC"/>
    <w:rsid w:val="00103C24"/>
    <w:rsid w:val="00110A0B"/>
    <w:rsid w:val="00114190"/>
    <w:rsid w:val="0012221A"/>
    <w:rsid w:val="001328A0"/>
    <w:rsid w:val="0014104E"/>
    <w:rsid w:val="00145C78"/>
    <w:rsid w:val="00145E89"/>
    <w:rsid w:val="00146F30"/>
    <w:rsid w:val="0015097E"/>
    <w:rsid w:val="00151293"/>
    <w:rsid w:val="00153DEA"/>
    <w:rsid w:val="00154F65"/>
    <w:rsid w:val="00155217"/>
    <w:rsid w:val="00155905"/>
    <w:rsid w:val="00163EEE"/>
    <w:rsid w:val="00164756"/>
    <w:rsid w:val="00165CF9"/>
    <w:rsid w:val="001830D0"/>
    <w:rsid w:val="00193ABB"/>
    <w:rsid w:val="0019502A"/>
    <w:rsid w:val="001A6EDB"/>
    <w:rsid w:val="001B5F27"/>
    <w:rsid w:val="001C1D61"/>
    <w:rsid w:val="001C7030"/>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6CEB"/>
    <w:rsid w:val="002524EC"/>
    <w:rsid w:val="0026224A"/>
    <w:rsid w:val="002667B7"/>
    <w:rsid w:val="00272138"/>
    <w:rsid w:val="002721C1"/>
    <w:rsid w:val="00272986"/>
    <w:rsid w:val="00274640"/>
    <w:rsid w:val="002760EE"/>
    <w:rsid w:val="002958AD"/>
    <w:rsid w:val="002A46D1"/>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46AE8"/>
    <w:rsid w:val="00350372"/>
    <w:rsid w:val="003547CB"/>
    <w:rsid w:val="00356003"/>
    <w:rsid w:val="00367A2E"/>
    <w:rsid w:val="00374367"/>
    <w:rsid w:val="00374639"/>
    <w:rsid w:val="00375C58"/>
    <w:rsid w:val="0037785B"/>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3F64BA"/>
    <w:rsid w:val="004014FB"/>
    <w:rsid w:val="00404222"/>
    <w:rsid w:val="00405301"/>
    <w:rsid w:val="00420E63"/>
    <w:rsid w:val="004218A0"/>
    <w:rsid w:val="004263A0"/>
    <w:rsid w:val="00426A13"/>
    <w:rsid w:val="00431CFE"/>
    <w:rsid w:val="004326E0"/>
    <w:rsid w:val="004448CB"/>
    <w:rsid w:val="004536AB"/>
    <w:rsid w:val="00453E6F"/>
    <w:rsid w:val="00461E78"/>
    <w:rsid w:val="0046272D"/>
    <w:rsid w:val="00467982"/>
    <w:rsid w:val="0047017E"/>
    <w:rsid w:val="00471A17"/>
    <w:rsid w:val="004724DC"/>
    <w:rsid w:val="00475AE2"/>
    <w:rsid w:val="00477B8E"/>
    <w:rsid w:val="00483B7F"/>
    <w:rsid w:val="0048457F"/>
    <w:rsid w:val="00492149"/>
    <w:rsid w:val="004925CE"/>
    <w:rsid w:val="00493C66"/>
    <w:rsid w:val="0049486A"/>
    <w:rsid w:val="004A2DF2"/>
    <w:rsid w:val="004B0153"/>
    <w:rsid w:val="004B41BC"/>
    <w:rsid w:val="004B6FF4"/>
    <w:rsid w:val="004D6EED"/>
    <w:rsid w:val="004D73D3"/>
    <w:rsid w:val="004E49DF"/>
    <w:rsid w:val="004E513F"/>
    <w:rsid w:val="005001C5"/>
    <w:rsid w:val="00501F58"/>
    <w:rsid w:val="005039E7"/>
    <w:rsid w:val="0050660E"/>
    <w:rsid w:val="005109B5"/>
    <w:rsid w:val="00512795"/>
    <w:rsid w:val="0052308E"/>
    <w:rsid w:val="005232CE"/>
    <w:rsid w:val="005237D3"/>
    <w:rsid w:val="00526060"/>
    <w:rsid w:val="0052670C"/>
    <w:rsid w:val="00530BE1"/>
    <w:rsid w:val="00531849"/>
    <w:rsid w:val="005341A0"/>
    <w:rsid w:val="00542E97"/>
    <w:rsid w:val="00544B77"/>
    <w:rsid w:val="00547A23"/>
    <w:rsid w:val="00550737"/>
    <w:rsid w:val="00552D2A"/>
    <w:rsid w:val="00556D24"/>
    <w:rsid w:val="0056157E"/>
    <w:rsid w:val="0056501E"/>
    <w:rsid w:val="00571719"/>
    <w:rsid w:val="00571A8B"/>
    <w:rsid w:val="00573770"/>
    <w:rsid w:val="00576975"/>
    <w:rsid w:val="005777E6"/>
    <w:rsid w:val="00586A81"/>
    <w:rsid w:val="005901D4"/>
    <w:rsid w:val="005948A7"/>
    <w:rsid w:val="005A2494"/>
    <w:rsid w:val="005A29B7"/>
    <w:rsid w:val="005A73F7"/>
    <w:rsid w:val="005B7ACD"/>
    <w:rsid w:val="005D35F3"/>
    <w:rsid w:val="005E03A7"/>
    <w:rsid w:val="005E3D55"/>
    <w:rsid w:val="005F2891"/>
    <w:rsid w:val="006132CE"/>
    <w:rsid w:val="00620BBA"/>
    <w:rsid w:val="006247D4"/>
    <w:rsid w:val="00631875"/>
    <w:rsid w:val="00634D17"/>
    <w:rsid w:val="00636DC7"/>
    <w:rsid w:val="00641AEA"/>
    <w:rsid w:val="0064660E"/>
    <w:rsid w:val="00651FF5"/>
    <w:rsid w:val="00670B89"/>
    <w:rsid w:val="00672EE7"/>
    <w:rsid w:val="00673BD7"/>
    <w:rsid w:val="00685500"/>
    <w:rsid w:val="006861B7"/>
    <w:rsid w:val="00691405"/>
    <w:rsid w:val="00692220"/>
    <w:rsid w:val="00694C82"/>
    <w:rsid w:val="00695CB6"/>
    <w:rsid w:val="00696D39"/>
    <w:rsid w:val="00697F1A"/>
    <w:rsid w:val="006A042E"/>
    <w:rsid w:val="006A2114"/>
    <w:rsid w:val="006A72FE"/>
    <w:rsid w:val="006B3E84"/>
    <w:rsid w:val="006B5C47"/>
    <w:rsid w:val="006B7535"/>
    <w:rsid w:val="006B7892"/>
    <w:rsid w:val="006C45D5"/>
    <w:rsid w:val="006E1AE0"/>
    <w:rsid w:val="006E1F95"/>
    <w:rsid w:val="006F4EE5"/>
    <w:rsid w:val="006F7BF8"/>
    <w:rsid w:val="00700FB4"/>
    <w:rsid w:val="00702A38"/>
    <w:rsid w:val="00703D29"/>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3D42"/>
    <w:rsid w:val="00804082"/>
    <w:rsid w:val="00805D72"/>
    <w:rsid w:val="00806780"/>
    <w:rsid w:val="00810296"/>
    <w:rsid w:val="00810DE3"/>
    <w:rsid w:val="00814154"/>
    <w:rsid w:val="0082307C"/>
    <w:rsid w:val="00824C15"/>
    <w:rsid w:val="00826E97"/>
    <w:rsid w:val="008271B1"/>
    <w:rsid w:val="00833A9E"/>
    <w:rsid w:val="00837F88"/>
    <w:rsid w:val="008425C1"/>
    <w:rsid w:val="00843EB6"/>
    <w:rsid w:val="00844ABA"/>
    <w:rsid w:val="0084781C"/>
    <w:rsid w:val="00854095"/>
    <w:rsid w:val="0086679B"/>
    <w:rsid w:val="00870EF2"/>
    <w:rsid w:val="008717C5"/>
    <w:rsid w:val="0088338B"/>
    <w:rsid w:val="0088496F"/>
    <w:rsid w:val="008923A8"/>
    <w:rsid w:val="008B04F0"/>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9F7009"/>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55B94"/>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0685"/>
    <w:rsid w:val="00C42A93"/>
    <w:rsid w:val="00C4537A"/>
    <w:rsid w:val="00C474A6"/>
    <w:rsid w:val="00C50195"/>
    <w:rsid w:val="00C60D0B"/>
    <w:rsid w:val="00C60F0C"/>
    <w:rsid w:val="00C64448"/>
    <w:rsid w:val="00C67B51"/>
    <w:rsid w:val="00C72A95"/>
    <w:rsid w:val="00C72C0C"/>
    <w:rsid w:val="00C73CD4"/>
    <w:rsid w:val="00C86122"/>
    <w:rsid w:val="00C9697B"/>
    <w:rsid w:val="00CA1E98"/>
    <w:rsid w:val="00CA2022"/>
    <w:rsid w:val="00CA3AA0"/>
    <w:rsid w:val="00CA4E7D"/>
    <w:rsid w:val="00CA7140"/>
    <w:rsid w:val="00CB065C"/>
    <w:rsid w:val="00CB1CB3"/>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3EDB"/>
    <w:rsid w:val="00D55B37"/>
    <w:rsid w:val="00D5634E"/>
    <w:rsid w:val="00D63051"/>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48F7"/>
    <w:rsid w:val="00E7024C"/>
    <w:rsid w:val="00E7288E"/>
    <w:rsid w:val="00E73826"/>
    <w:rsid w:val="00E7596C"/>
    <w:rsid w:val="00E840DC"/>
    <w:rsid w:val="00E92947"/>
    <w:rsid w:val="00EA379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340A4"/>
    <w:rsid w:val="00F410DA"/>
    <w:rsid w:val="00F43DEE"/>
    <w:rsid w:val="00F44D59"/>
    <w:rsid w:val="00F46DB5"/>
    <w:rsid w:val="00F50CD3"/>
    <w:rsid w:val="00F51039"/>
    <w:rsid w:val="00F525F7"/>
    <w:rsid w:val="00F73B7F"/>
    <w:rsid w:val="00F76C9F"/>
    <w:rsid w:val="00F82FB8"/>
    <w:rsid w:val="00F83011"/>
    <w:rsid w:val="00F8452A"/>
    <w:rsid w:val="00F91A6E"/>
    <w:rsid w:val="00F942E4"/>
    <w:rsid w:val="00F942E7"/>
    <w:rsid w:val="00F953D5"/>
    <w:rsid w:val="00F97D67"/>
    <w:rsid w:val="00FA1034"/>
    <w:rsid w:val="00FA19DB"/>
    <w:rsid w:val="00FB6CE4"/>
    <w:rsid w:val="00FC18E5"/>
    <w:rsid w:val="00FC2BF7"/>
    <w:rsid w:val="00FC3252"/>
    <w:rsid w:val="00FC34CE"/>
    <w:rsid w:val="00FC656C"/>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0414E"/>
  <w15:docId w15:val="{E23F905D-D645-4E26-83CC-ECFF1FE2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EA379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EA379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96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2023-11-17T14:02:00Z</dcterms:created>
  <dcterms:modified xsi:type="dcterms:W3CDTF">2023-11-17T16:06:00Z</dcterms:modified>
</cp:coreProperties>
</file>