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37" w:rsidRDefault="008E4337" w:rsidP="008E4337">
      <w:pPr>
        <w:widowControl w:val="0"/>
        <w:autoSpaceDE w:val="0"/>
        <w:autoSpaceDN w:val="0"/>
        <w:adjustRightInd w:val="0"/>
      </w:pPr>
    </w:p>
    <w:p w:rsidR="008E4337" w:rsidRDefault="008E4337" w:rsidP="008E43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611.909  Special Notice for Nitrate</w:t>
      </w:r>
      <w:r>
        <w:t xml:space="preserve"> </w:t>
      </w:r>
      <w:r w:rsidR="00613A0C" w:rsidRPr="00613A0C">
        <w:rPr>
          <w:b/>
        </w:rPr>
        <w:t>Exceedances</w:t>
      </w:r>
      <w:r>
        <w:t xml:space="preserve"> </w:t>
      </w:r>
      <w:r>
        <w:rPr>
          <w:b/>
          <w:bCs/>
        </w:rPr>
        <w:t>above the MCL by a Non-Community Water System</w:t>
      </w:r>
      <w:r>
        <w:t xml:space="preserve"> </w:t>
      </w:r>
    </w:p>
    <w:p w:rsidR="008E4337" w:rsidRDefault="008E4337" w:rsidP="008E4337">
      <w:pPr>
        <w:widowControl w:val="0"/>
        <w:autoSpaceDE w:val="0"/>
        <w:autoSpaceDN w:val="0"/>
        <w:adjustRightInd w:val="0"/>
      </w:pPr>
    </w:p>
    <w:p w:rsidR="008E4337" w:rsidRDefault="008E4337" w:rsidP="008E43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</w:t>
      </w:r>
      <w:r w:rsidR="0081503C">
        <w:t>Special Notice Is</w:t>
      </w:r>
      <w:r w:rsidR="007E674F">
        <w:t xml:space="preserve"> </w:t>
      </w:r>
      <w:r w:rsidR="00DB3403">
        <w:t>t</w:t>
      </w:r>
      <w:r w:rsidR="007E674F">
        <w:t>o Be</w:t>
      </w:r>
      <w:r w:rsidR="00F43FB7">
        <w:t xml:space="preserve"> Given</w:t>
      </w:r>
      <w:r>
        <w:t xml:space="preserve">.  The owner or operator of a non-CWS supplier granted permission by the Agency under Section 611.300(d) to exceed the nitrate MCL must provide notice to persons served according to the requirements for a Tier 1 notice under Section  611.902(a) and (b). </w:t>
      </w:r>
    </w:p>
    <w:p w:rsidR="006D583A" w:rsidRDefault="006D583A" w:rsidP="0034449F">
      <w:pPr>
        <w:widowControl w:val="0"/>
        <w:autoSpaceDE w:val="0"/>
        <w:autoSpaceDN w:val="0"/>
        <w:adjustRightInd w:val="0"/>
      </w:pPr>
    </w:p>
    <w:p w:rsidR="008E4337" w:rsidRDefault="008E4337" w:rsidP="008E43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81503C">
        <w:t>Form</w:t>
      </w:r>
      <w:r>
        <w:t xml:space="preserve"> and </w:t>
      </w:r>
      <w:r w:rsidR="0081503C">
        <w:t>Manner</w:t>
      </w:r>
      <w:r>
        <w:t xml:space="preserve"> of </w:t>
      </w:r>
      <w:r w:rsidR="00DB3403">
        <w:t>a</w:t>
      </w:r>
      <w:r>
        <w:t xml:space="preserve"> </w:t>
      </w:r>
      <w:r w:rsidR="0081503C">
        <w:t>Special Notice</w:t>
      </w:r>
      <w:r>
        <w:t>.  A non-CWS supplier granted permission by the Agency to exceed the nitrate MCL under Section 611.300(d) must provide continuous posting of the fact that nitrate levels exceed 10 mg/</w:t>
      </w:r>
      <w:r w:rsidR="004947AA">
        <w:t>ℓ</w:t>
      </w:r>
      <w:r>
        <w:t xml:space="preserve"> and the potential health effects of exposure, according to the requirements for Tier 1 notice delivery under Section  611.902(c) and the content requirements under Section  611.905. </w:t>
      </w:r>
    </w:p>
    <w:p w:rsidR="006D583A" w:rsidRDefault="006D583A" w:rsidP="008E4337">
      <w:pPr>
        <w:widowControl w:val="0"/>
        <w:autoSpaceDE w:val="0"/>
        <w:autoSpaceDN w:val="0"/>
        <w:adjustRightInd w:val="0"/>
        <w:ind w:left="720" w:hanging="720"/>
      </w:pPr>
    </w:p>
    <w:p w:rsidR="008E4337" w:rsidRDefault="008E4337" w:rsidP="0081503C">
      <w:pPr>
        <w:widowControl w:val="0"/>
        <w:autoSpaceDE w:val="0"/>
        <w:autoSpaceDN w:val="0"/>
        <w:adjustRightInd w:val="0"/>
        <w:ind w:left="720"/>
      </w:pPr>
      <w:r>
        <w:t xml:space="preserve">BOARD NOTE:  Derived from 40 CFR 141.209. </w:t>
      </w:r>
    </w:p>
    <w:p w:rsidR="008E4337" w:rsidRDefault="008E4337" w:rsidP="008E4337">
      <w:pPr>
        <w:widowControl w:val="0"/>
        <w:autoSpaceDE w:val="0"/>
        <w:autoSpaceDN w:val="0"/>
        <w:adjustRightInd w:val="0"/>
        <w:ind w:left="720" w:hanging="720"/>
      </w:pPr>
    </w:p>
    <w:p w:rsidR="00752221" w:rsidRDefault="00752221" w:rsidP="00752221">
      <w:pPr>
        <w:pStyle w:val="JCARSourceNote"/>
        <w:ind w:left="720"/>
      </w:pPr>
      <w:r>
        <w:t xml:space="preserve">(Source:  Amended at 44 Ill. Reg. </w:t>
      </w:r>
      <w:r w:rsidR="00D759CC">
        <w:t>6996</w:t>
      </w:r>
      <w:r>
        <w:t xml:space="preserve">, effective </w:t>
      </w:r>
      <w:bookmarkStart w:id="0" w:name="_GoBack"/>
      <w:r w:rsidR="00D759CC">
        <w:t>April 17, 2020</w:t>
      </w:r>
      <w:bookmarkEnd w:id="0"/>
      <w:r>
        <w:t>)</w:t>
      </w:r>
    </w:p>
    <w:sectPr w:rsidR="00752221" w:rsidSect="008E43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337"/>
    <w:rsid w:val="00122D00"/>
    <w:rsid w:val="0034449F"/>
    <w:rsid w:val="003A5042"/>
    <w:rsid w:val="004947AA"/>
    <w:rsid w:val="00504C07"/>
    <w:rsid w:val="0052344A"/>
    <w:rsid w:val="005C3366"/>
    <w:rsid w:val="00613A0C"/>
    <w:rsid w:val="006B69FF"/>
    <w:rsid w:val="006D583A"/>
    <w:rsid w:val="006D71AF"/>
    <w:rsid w:val="00752221"/>
    <w:rsid w:val="007E674F"/>
    <w:rsid w:val="0081503C"/>
    <w:rsid w:val="008E4337"/>
    <w:rsid w:val="00923FAA"/>
    <w:rsid w:val="00BF6EC7"/>
    <w:rsid w:val="00D44368"/>
    <w:rsid w:val="00D759CC"/>
    <w:rsid w:val="00DB3403"/>
    <w:rsid w:val="00DD393E"/>
    <w:rsid w:val="00F4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CE7964-4E6A-4AD1-BD09-F4A8D88B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2020-04-27T20:22:00Z</dcterms:created>
  <dcterms:modified xsi:type="dcterms:W3CDTF">2020-04-27T22:04:00Z</dcterms:modified>
</cp:coreProperties>
</file>