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0A" w:rsidRDefault="003D000A" w:rsidP="003D00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00A" w:rsidRDefault="003D000A" w:rsidP="003D00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611.608  Additional Optional Monitoring</w:t>
      </w:r>
      <w:r>
        <w:t xml:space="preserve"> </w:t>
      </w:r>
    </w:p>
    <w:p w:rsidR="003D000A" w:rsidRDefault="003D000A" w:rsidP="003D000A">
      <w:pPr>
        <w:widowControl w:val="0"/>
        <w:autoSpaceDE w:val="0"/>
        <w:autoSpaceDN w:val="0"/>
        <w:adjustRightInd w:val="0"/>
      </w:pPr>
    </w:p>
    <w:p w:rsidR="003D000A" w:rsidRDefault="003D000A" w:rsidP="003D000A">
      <w:pPr>
        <w:widowControl w:val="0"/>
        <w:autoSpaceDE w:val="0"/>
        <w:autoSpaceDN w:val="0"/>
        <w:adjustRightInd w:val="0"/>
      </w:pPr>
      <w:r>
        <w:t>Suppliers may conduct additional, more frequent monitoring than the minimum frequencies specified in this Subpart</w:t>
      </w:r>
      <w:r w:rsidR="00415DF7">
        <w:t xml:space="preserve"> N</w:t>
      </w:r>
      <w:r>
        <w:t xml:space="preserve">, without prior approval from the Agency. The supplier must report the results of all such monitoring to the Agency. </w:t>
      </w:r>
    </w:p>
    <w:p w:rsidR="003D000A" w:rsidRDefault="003D000A" w:rsidP="003D000A">
      <w:pPr>
        <w:widowControl w:val="0"/>
        <w:autoSpaceDE w:val="0"/>
        <w:autoSpaceDN w:val="0"/>
        <w:adjustRightInd w:val="0"/>
      </w:pPr>
      <w:r>
        <w:t xml:space="preserve">BOARD NOTE:  Derived from 40 CFR 141.23(h) </w:t>
      </w:r>
      <w:r w:rsidR="00415DF7">
        <w:t>(2002)</w:t>
      </w:r>
      <w:r>
        <w:t xml:space="preserve">. </w:t>
      </w:r>
    </w:p>
    <w:p w:rsidR="003D000A" w:rsidRDefault="003D000A" w:rsidP="003D000A">
      <w:pPr>
        <w:widowControl w:val="0"/>
        <w:autoSpaceDE w:val="0"/>
        <w:autoSpaceDN w:val="0"/>
        <w:adjustRightInd w:val="0"/>
      </w:pPr>
    </w:p>
    <w:p w:rsidR="00415DF7" w:rsidRDefault="00415DF7">
      <w:pPr>
        <w:pStyle w:val="JCARSourceNote"/>
        <w:ind w:firstLine="720"/>
      </w:pPr>
      <w:r>
        <w:t xml:space="preserve">(Source:  Amended at 27 Ill. Reg. </w:t>
      </w:r>
      <w:r w:rsidR="0056749B">
        <w:t>16447</w:t>
      </w:r>
      <w:r>
        <w:t xml:space="preserve">, effective </w:t>
      </w:r>
      <w:r w:rsidR="00255E0E">
        <w:t>October 10, 2003</w:t>
      </w:r>
      <w:r>
        <w:t>)</w:t>
      </w:r>
    </w:p>
    <w:sectPr w:rsidR="00415DF7" w:rsidSect="003D0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00A"/>
    <w:rsid w:val="00155AF2"/>
    <w:rsid w:val="00255E0E"/>
    <w:rsid w:val="003D000A"/>
    <w:rsid w:val="00415DF7"/>
    <w:rsid w:val="00484B6C"/>
    <w:rsid w:val="0056749B"/>
    <w:rsid w:val="005C3366"/>
    <w:rsid w:val="00847094"/>
    <w:rsid w:val="00C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5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