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0276" w14:textId="77777777" w:rsidR="001650B7" w:rsidRPr="00F33585" w:rsidRDefault="001650B7" w:rsidP="001650B7">
      <w:pPr>
        <w:rPr>
          <w:rFonts w:eastAsia="Calibri"/>
        </w:rPr>
      </w:pPr>
    </w:p>
    <w:p w14:paraId="63FC2316" w14:textId="6ECC8A21" w:rsidR="001650B7" w:rsidRDefault="001650B7" w:rsidP="001650B7">
      <w:pPr>
        <w:rPr>
          <w:rFonts w:eastAsia="Calibri"/>
          <w:b/>
          <w:bCs/>
        </w:rPr>
      </w:pPr>
      <w:r w:rsidRPr="00F33585">
        <w:rPr>
          <w:rFonts w:eastAsia="Calibri"/>
          <w:b/>
          <w:bCs/>
        </w:rPr>
        <w:t xml:space="preserve">Section 611.363 </w:t>
      </w:r>
      <w:bookmarkStart w:id="0" w:name="_Hlk126167890"/>
      <w:r w:rsidR="007B582F">
        <w:rPr>
          <w:rFonts w:eastAsia="Calibri"/>
          <w:b/>
          <w:bCs/>
        </w:rPr>
        <w:t xml:space="preserve"> </w:t>
      </w:r>
      <w:r w:rsidRPr="00F33585">
        <w:rPr>
          <w:rFonts w:eastAsia="Calibri"/>
          <w:b/>
          <w:bCs/>
        </w:rPr>
        <w:t>S</w:t>
      </w:r>
      <w:bookmarkStart w:id="1" w:name="_Hlk126167791"/>
      <w:r w:rsidRPr="00F33585">
        <w:rPr>
          <w:rFonts w:eastAsia="Calibri"/>
          <w:b/>
          <w:bCs/>
        </w:rPr>
        <w:t>mall Supplier Compliance Flexibility</w:t>
      </w:r>
      <w:bookmarkEnd w:id="0"/>
      <w:bookmarkEnd w:id="1"/>
    </w:p>
    <w:p w14:paraId="5ADAE200" w14:textId="77777777" w:rsidR="001650B7" w:rsidRPr="00F33585" w:rsidRDefault="001650B7" w:rsidP="001650B7">
      <w:pPr>
        <w:rPr>
          <w:rFonts w:eastAsia="Calibri"/>
          <w:b/>
          <w:bCs/>
        </w:rPr>
      </w:pPr>
    </w:p>
    <w:p w14:paraId="1A1D0021" w14:textId="6460AD98" w:rsidR="001650B7" w:rsidRDefault="0069708F" w:rsidP="001650B7">
      <w:pPr>
        <w:rPr>
          <w:rFonts w:eastAsia="Calibri"/>
        </w:rPr>
      </w:pPr>
      <w:r>
        <w:rPr>
          <w:rFonts w:eastAsia="Calibri"/>
          <w:szCs w:val="24"/>
        </w:rPr>
        <w:t>Small CWS suppliers</w:t>
      </w:r>
      <w:bookmarkStart w:id="2" w:name="_Hlk126168696"/>
      <w:bookmarkStart w:id="3" w:name="_Hlk126168951"/>
      <w:r w:rsidR="001650B7" w:rsidRPr="00F33585">
        <w:rPr>
          <w:rFonts w:eastAsia="Calibri"/>
        </w:rPr>
        <w:t xml:space="preserve"> serving </w:t>
      </w:r>
      <w:r>
        <w:rPr>
          <w:rFonts w:eastAsia="Calibri"/>
          <w:szCs w:val="24"/>
        </w:rPr>
        <w:t>3,300</w:t>
      </w:r>
      <w:r w:rsidR="001650B7" w:rsidRPr="00F33585">
        <w:rPr>
          <w:rFonts w:eastAsia="Calibri"/>
        </w:rPr>
        <w:t xml:space="preserve"> or fewer persons </w:t>
      </w:r>
      <w:r>
        <w:rPr>
          <w:rFonts w:eastAsia="Calibri"/>
        </w:rPr>
        <w:t>and all</w:t>
      </w:r>
      <w:r w:rsidR="001650B7" w:rsidRPr="00F33585">
        <w:rPr>
          <w:rFonts w:eastAsia="Calibri"/>
        </w:rPr>
        <w:t xml:space="preserve"> </w:t>
      </w:r>
      <w:bookmarkEnd w:id="2"/>
      <w:r w:rsidR="001650B7" w:rsidRPr="00F33585">
        <w:rPr>
          <w:rFonts w:eastAsia="Calibri"/>
        </w:rPr>
        <w:t xml:space="preserve">NTNCWS </w:t>
      </w:r>
      <w:r>
        <w:rPr>
          <w:rFonts w:eastAsia="Calibri"/>
          <w:szCs w:val="24"/>
        </w:rPr>
        <w:t>suppliers</w:t>
      </w:r>
      <w:bookmarkEnd w:id="3"/>
      <w:r w:rsidR="001650B7" w:rsidRPr="00F33585">
        <w:rPr>
          <w:rFonts w:eastAsia="Calibri"/>
        </w:rPr>
        <w:t xml:space="preserve"> </w:t>
      </w:r>
      <w:bookmarkStart w:id="4" w:name="_Hlk126168993"/>
      <w:r>
        <w:rPr>
          <w:rFonts w:eastAsia="Calibri"/>
          <w:szCs w:val="24"/>
        </w:rPr>
        <w:t xml:space="preserve">that exceed the lead action level, but do not exceed the copper action level, </w:t>
      </w:r>
      <w:r w:rsidRPr="00297828">
        <w:rPr>
          <w:rFonts w:eastAsia="Calibri"/>
          <w:szCs w:val="24"/>
        </w:rPr>
        <w:t>may elect to use this provision in lieu of the corrosion control treatment requirements otherwise applicable to smal</w:t>
      </w:r>
      <w:r>
        <w:rPr>
          <w:rFonts w:eastAsia="Calibri"/>
          <w:szCs w:val="24"/>
        </w:rPr>
        <w:t>l</w:t>
      </w:r>
      <w:r w:rsidRPr="00297828">
        <w:rPr>
          <w:rFonts w:eastAsia="Calibri"/>
          <w:szCs w:val="24"/>
        </w:rPr>
        <w:t xml:space="preserve"> and </w:t>
      </w:r>
      <w:r>
        <w:rPr>
          <w:rFonts w:eastAsia="Calibri"/>
          <w:szCs w:val="24"/>
        </w:rPr>
        <w:t>NTNCWS suppliers</w:t>
      </w:r>
      <w:r w:rsidRPr="00297828">
        <w:rPr>
          <w:rFonts w:eastAsia="Calibri"/>
          <w:szCs w:val="24"/>
        </w:rPr>
        <w:t xml:space="preserve"> in </w:t>
      </w:r>
      <w:r>
        <w:rPr>
          <w:rFonts w:eastAsia="Calibri"/>
          <w:szCs w:val="24"/>
        </w:rPr>
        <w:t xml:space="preserve">Section 611.351(a)(3), </w:t>
      </w:r>
      <w:r w:rsidRPr="00297828">
        <w:rPr>
          <w:rFonts w:eastAsia="Calibri"/>
          <w:szCs w:val="24"/>
        </w:rPr>
        <w:t xml:space="preserve">if approved by the </w:t>
      </w:r>
      <w:r>
        <w:rPr>
          <w:rFonts w:eastAsia="Calibri"/>
          <w:szCs w:val="24"/>
        </w:rPr>
        <w:t>Agency</w:t>
      </w:r>
      <w:r w:rsidRPr="00297828">
        <w:rPr>
          <w:rFonts w:eastAsia="Calibri"/>
          <w:szCs w:val="24"/>
        </w:rPr>
        <w:t>.</w:t>
      </w:r>
      <w:r>
        <w:rPr>
          <w:rFonts w:eastAsia="Calibri"/>
          <w:szCs w:val="24"/>
        </w:rPr>
        <w:t xml:space="preserve">  </w:t>
      </w:r>
      <w:r w:rsidRPr="006A25DC">
        <w:rPr>
          <w:rFonts w:eastAsia="Calibri"/>
          <w:szCs w:val="24"/>
        </w:rPr>
        <w:t xml:space="preserve">This compliance flexibility is not available to </w:t>
      </w:r>
      <w:r>
        <w:rPr>
          <w:rFonts w:eastAsia="Calibri"/>
          <w:szCs w:val="24"/>
        </w:rPr>
        <w:t>supplier</w:t>
      </w:r>
      <w:r w:rsidRPr="006A25DC">
        <w:rPr>
          <w:rFonts w:eastAsia="Calibri"/>
          <w:szCs w:val="24"/>
        </w:rPr>
        <w:t xml:space="preserve">s where the </w:t>
      </w:r>
      <w:r>
        <w:rPr>
          <w:rFonts w:eastAsia="Calibri"/>
          <w:szCs w:val="24"/>
        </w:rPr>
        <w:t>Agency</w:t>
      </w:r>
      <w:r w:rsidRPr="006A25DC">
        <w:rPr>
          <w:rFonts w:eastAsia="Calibri"/>
          <w:szCs w:val="24"/>
        </w:rPr>
        <w:t xml:space="preserve"> has obtained primacy for this subpart and the </w:t>
      </w:r>
      <w:r>
        <w:rPr>
          <w:rFonts w:eastAsia="Calibri"/>
          <w:szCs w:val="24"/>
        </w:rPr>
        <w:t>Agency</w:t>
      </w:r>
      <w:r w:rsidRPr="006A25DC">
        <w:rPr>
          <w:rFonts w:eastAsia="Calibri"/>
          <w:szCs w:val="24"/>
        </w:rPr>
        <w:t xml:space="preserve"> does not adopt regulations to provide compliance flexibility consistent with this </w:t>
      </w:r>
      <w:r w:rsidR="00F67402">
        <w:rPr>
          <w:rFonts w:eastAsia="Calibri"/>
          <w:szCs w:val="24"/>
        </w:rPr>
        <w:t>s</w:t>
      </w:r>
      <w:r w:rsidRPr="006A25DC">
        <w:rPr>
          <w:rFonts w:eastAsia="Calibri"/>
          <w:szCs w:val="24"/>
        </w:rPr>
        <w:t>ection</w:t>
      </w:r>
      <w:r>
        <w:rPr>
          <w:rFonts w:eastAsia="Calibri"/>
          <w:szCs w:val="24"/>
        </w:rPr>
        <w:t>.</w:t>
      </w:r>
      <w:bookmarkEnd w:id="4"/>
    </w:p>
    <w:p w14:paraId="659ABB91" w14:textId="77777777" w:rsidR="001650B7" w:rsidRPr="00F33585" w:rsidRDefault="001650B7" w:rsidP="001650B7">
      <w:pPr>
        <w:rPr>
          <w:rFonts w:eastAsia="Calibri"/>
        </w:rPr>
      </w:pPr>
    </w:p>
    <w:p w14:paraId="7C1A91BF" w14:textId="482219C7" w:rsidR="001650B7" w:rsidRDefault="001650B7" w:rsidP="001650B7">
      <w:pPr>
        <w:ind w:left="1440" w:hanging="720"/>
      </w:pPr>
      <w:r w:rsidRPr="00F33585">
        <w:rPr>
          <w:rFonts w:eastAsia="Calibri"/>
        </w:rPr>
        <w:t>a)</w:t>
      </w:r>
      <w:r>
        <w:rPr>
          <w:rFonts w:eastAsia="Calibri"/>
        </w:rPr>
        <w:tab/>
      </w:r>
      <w:r w:rsidR="0069708F">
        <w:t xml:space="preserve">Small CWS suppliers and NTNCWS suppliers that elect to use this </w:t>
      </w:r>
      <w:r w:rsidR="006F3785">
        <w:t>s</w:t>
      </w:r>
      <w:r w:rsidR="0069708F">
        <w:t>ection must:</w:t>
      </w:r>
    </w:p>
    <w:p w14:paraId="1AF9C165" w14:textId="77777777" w:rsidR="00FF4C19" w:rsidRPr="00F33585" w:rsidRDefault="00FF4C19" w:rsidP="00FF4C19">
      <w:pPr>
        <w:rPr>
          <w:rFonts w:eastAsia="Calibri"/>
        </w:rPr>
      </w:pPr>
    </w:p>
    <w:p w14:paraId="6BB7DD6C" w14:textId="3D54DDC7" w:rsidR="001650B7" w:rsidRDefault="001650B7" w:rsidP="001650B7">
      <w:pPr>
        <w:ind w:left="2160" w:hanging="720"/>
        <w:rPr>
          <w:rFonts w:eastAsia="Calibri"/>
        </w:rPr>
      </w:pPr>
      <w:r w:rsidRPr="00F33585">
        <w:rPr>
          <w:rFonts w:eastAsia="Calibri"/>
        </w:rPr>
        <w:t>2)</w:t>
      </w:r>
      <w:bookmarkStart w:id="5" w:name="_Hlk126185361"/>
      <w:r>
        <w:rPr>
          <w:rFonts w:eastAsia="Calibri"/>
        </w:rPr>
        <w:tab/>
      </w:r>
      <w:r w:rsidR="0069708F" w:rsidRPr="002914A0">
        <w:rPr>
          <w:rFonts w:eastAsia="Calibri"/>
          <w:szCs w:val="24"/>
        </w:rPr>
        <w:t>For s</w:t>
      </w:r>
      <w:r w:rsidR="0069708F">
        <w:rPr>
          <w:rFonts w:eastAsia="Calibri"/>
          <w:szCs w:val="24"/>
        </w:rPr>
        <w:t>upplier</w:t>
      </w:r>
      <w:r w:rsidR="0069708F" w:rsidRPr="002914A0">
        <w:rPr>
          <w:rFonts w:eastAsia="Calibri"/>
          <w:szCs w:val="24"/>
        </w:rPr>
        <w:t>s without corrosion control, collect water quality parameters in</w:t>
      </w:r>
      <w:r w:rsidR="0069708F">
        <w:rPr>
          <w:rFonts w:eastAsia="Calibri"/>
          <w:szCs w:val="24"/>
        </w:rPr>
        <w:t xml:space="preserve"> compliance</w:t>
      </w:r>
      <w:r w:rsidR="0069708F" w:rsidRPr="002914A0">
        <w:rPr>
          <w:rFonts w:eastAsia="Calibri"/>
          <w:szCs w:val="24"/>
        </w:rPr>
        <w:t xml:space="preserve"> with </w:t>
      </w:r>
      <w:r w:rsidR="0069708F">
        <w:rPr>
          <w:rFonts w:eastAsia="Calibri"/>
          <w:szCs w:val="24"/>
        </w:rPr>
        <w:t xml:space="preserve">Section 611.357 </w:t>
      </w:r>
      <w:r w:rsidR="0069708F" w:rsidRPr="002914A0">
        <w:rPr>
          <w:rFonts w:eastAsia="Calibri"/>
          <w:szCs w:val="24"/>
        </w:rPr>
        <w:t>and, if the s</w:t>
      </w:r>
      <w:r w:rsidR="0069708F">
        <w:rPr>
          <w:rFonts w:eastAsia="Calibri"/>
          <w:szCs w:val="24"/>
        </w:rPr>
        <w:t>upplier</w:t>
      </w:r>
      <w:r w:rsidR="0069708F" w:rsidRPr="002914A0">
        <w:rPr>
          <w:rFonts w:eastAsia="Calibri"/>
          <w:szCs w:val="24"/>
        </w:rPr>
        <w:t xml:space="preserve"> has not installed OCCT in </w:t>
      </w:r>
      <w:r w:rsidR="0069708F">
        <w:rPr>
          <w:rFonts w:eastAsia="Calibri"/>
          <w:szCs w:val="24"/>
        </w:rPr>
        <w:t>compliance</w:t>
      </w:r>
      <w:r w:rsidR="0069708F" w:rsidRPr="002914A0">
        <w:rPr>
          <w:rFonts w:eastAsia="Calibri"/>
          <w:szCs w:val="24"/>
        </w:rPr>
        <w:t xml:space="preserve"> with </w:t>
      </w:r>
      <w:r w:rsidR="0069708F">
        <w:rPr>
          <w:rFonts w:eastAsia="Calibri"/>
          <w:szCs w:val="24"/>
        </w:rPr>
        <w:t>Section 611.351(e)</w:t>
      </w:r>
      <w:r w:rsidR="0069708F" w:rsidRPr="002914A0">
        <w:rPr>
          <w:rFonts w:eastAsia="Calibri"/>
          <w:szCs w:val="24"/>
        </w:rPr>
        <w:t xml:space="preserve">, evaluate compliance options in </w:t>
      </w:r>
      <w:r w:rsidR="0069708F">
        <w:rPr>
          <w:rFonts w:eastAsia="Calibri"/>
          <w:szCs w:val="24"/>
        </w:rPr>
        <w:t>subsection</w:t>
      </w:r>
      <w:r w:rsidR="0069708F" w:rsidRPr="002914A0">
        <w:rPr>
          <w:rFonts w:eastAsia="Calibri"/>
          <w:szCs w:val="24"/>
        </w:rPr>
        <w:t xml:space="preserve">s (c)(1) and (2) and corrosion control treatment under </w:t>
      </w:r>
      <w:r w:rsidR="0069708F">
        <w:rPr>
          <w:rFonts w:eastAsia="Calibri"/>
          <w:szCs w:val="24"/>
        </w:rPr>
        <w:t>Section 611.351(e)(1)</w:t>
      </w:r>
      <w:r w:rsidR="0069708F" w:rsidRPr="002914A0">
        <w:rPr>
          <w:rFonts w:eastAsia="Calibri"/>
          <w:szCs w:val="24"/>
        </w:rPr>
        <w:t>.</w:t>
      </w:r>
      <w:bookmarkEnd w:id="5"/>
    </w:p>
    <w:p w14:paraId="47A8B15A" w14:textId="5B91B8AA" w:rsidR="001650B7" w:rsidRPr="00F33585" w:rsidRDefault="001650B7" w:rsidP="00FF4C19">
      <w:pPr>
        <w:rPr>
          <w:rFonts w:eastAsia="Calibri"/>
        </w:rPr>
      </w:pPr>
    </w:p>
    <w:p w14:paraId="2DA89633" w14:textId="2206FEC6" w:rsidR="001650B7" w:rsidRDefault="001650B7" w:rsidP="0069708F">
      <w:pPr>
        <w:ind w:left="1440" w:hanging="720"/>
        <w:rPr>
          <w:rFonts w:eastAsia="Calibri"/>
        </w:rPr>
      </w:pPr>
      <w:r w:rsidRPr="00F33585">
        <w:rPr>
          <w:rFonts w:eastAsia="Calibri"/>
        </w:rPr>
        <w:t>b)</w:t>
      </w:r>
      <w:bookmarkStart w:id="6" w:name="_Hlk126708105"/>
      <w:r>
        <w:rPr>
          <w:rFonts w:eastAsia="Calibri"/>
        </w:rPr>
        <w:tab/>
      </w:r>
      <w:r w:rsidR="0069708F" w:rsidRPr="003C487F">
        <w:rPr>
          <w:rFonts w:eastAsia="Calibri"/>
        </w:rPr>
        <w:t>The s</w:t>
      </w:r>
      <w:r w:rsidR="0069708F">
        <w:rPr>
          <w:rFonts w:eastAsia="Calibri"/>
        </w:rPr>
        <w:t>upplier</w:t>
      </w:r>
      <w:r w:rsidR="0069708F" w:rsidRPr="003C487F">
        <w:rPr>
          <w:rFonts w:eastAsia="Calibri"/>
        </w:rPr>
        <w:t xml:space="preserve"> must make a compliance option recommendation to the </w:t>
      </w:r>
      <w:r w:rsidR="0069708F">
        <w:rPr>
          <w:rFonts w:eastAsia="Calibri"/>
        </w:rPr>
        <w:t>Agency</w:t>
      </w:r>
      <w:r w:rsidR="0069708F" w:rsidRPr="003C487F">
        <w:rPr>
          <w:rFonts w:eastAsia="Calibri"/>
        </w:rPr>
        <w:t xml:space="preserve"> within six months of the end of the tap sampling period in which the lead action level exceedance occurred. </w:t>
      </w:r>
      <w:r w:rsidR="0069708F">
        <w:rPr>
          <w:rFonts w:eastAsia="Calibri"/>
        </w:rPr>
        <w:t xml:space="preserve"> </w:t>
      </w:r>
      <w:r w:rsidR="0069708F" w:rsidRPr="003C487F">
        <w:rPr>
          <w:rFonts w:eastAsia="Calibri"/>
        </w:rPr>
        <w:t xml:space="preserve">Within six months of the recommendation by the </w:t>
      </w:r>
      <w:r w:rsidR="0069708F">
        <w:rPr>
          <w:rFonts w:eastAsia="Calibri"/>
        </w:rPr>
        <w:t>supplier</w:t>
      </w:r>
      <w:r w:rsidR="0069708F" w:rsidRPr="003C487F">
        <w:rPr>
          <w:rFonts w:eastAsia="Calibri"/>
        </w:rPr>
        <w:t xml:space="preserve">, the </w:t>
      </w:r>
      <w:r w:rsidR="0069708F">
        <w:rPr>
          <w:rFonts w:eastAsia="Calibri"/>
        </w:rPr>
        <w:t>Agency</w:t>
      </w:r>
      <w:r w:rsidR="0069708F" w:rsidRPr="003C487F">
        <w:rPr>
          <w:rFonts w:eastAsia="Calibri"/>
        </w:rPr>
        <w:t xml:space="preserve"> must approve or disapprove the recommendation. </w:t>
      </w:r>
      <w:r w:rsidR="0069708F">
        <w:rPr>
          <w:rFonts w:eastAsia="Calibri"/>
        </w:rPr>
        <w:t xml:space="preserve"> </w:t>
      </w:r>
      <w:r w:rsidR="0069708F" w:rsidRPr="003C487F">
        <w:rPr>
          <w:rFonts w:eastAsia="Calibri"/>
        </w:rPr>
        <w:t xml:space="preserve">If the </w:t>
      </w:r>
      <w:r w:rsidR="0069708F">
        <w:rPr>
          <w:rFonts w:eastAsia="Calibri"/>
        </w:rPr>
        <w:t>Agency</w:t>
      </w:r>
      <w:r w:rsidR="0069708F" w:rsidRPr="003C487F">
        <w:rPr>
          <w:rFonts w:eastAsia="Calibri"/>
        </w:rPr>
        <w:t xml:space="preserve"> disapproves the recommendation, the </w:t>
      </w:r>
      <w:r w:rsidR="0069708F">
        <w:rPr>
          <w:rFonts w:eastAsia="Calibri"/>
        </w:rPr>
        <w:t>Agency</w:t>
      </w:r>
      <w:r w:rsidR="0069708F" w:rsidRPr="003C487F">
        <w:rPr>
          <w:rFonts w:eastAsia="Calibri"/>
        </w:rPr>
        <w:t xml:space="preserve"> may designate the other compliance alternative as an option for the s</w:t>
      </w:r>
      <w:r w:rsidR="0069708F">
        <w:rPr>
          <w:rFonts w:eastAsia="Calibri"/>
        </w:rPr>
        <w:t>upplier</w:t>
      </w:r>
      <w:r w:rsidR="0069708F" w:rsidRPr="003C487F">
        <w:rPr>
          <w:rFonts w:eastAsia="Calibri"/>
        </w:rPr>
        <w:t xml:space="preserve">. </w:t>
      </w:r>
      <w:r w:rsidR="0069708F">
        <w:rPr>
          <w:rFonts w:eastAsia="Calibri"/>
        </w:rPr>
        <w:t xml:space="preserve"> </w:t>
      </w:r>
      <w:r w:rsidR="0069708F" w:rsidRPr="003C487F">
        <w:rPr>
          <w:rFonts w:eastAsia="Calibri"/>
        </w:rPr>
        <w:t xml:space="preserve">If the </w:t>
      </w:r>
      <w:r w:rsidR="0069708F">
        <w:rPr>
          <w:rFonts w:eastAsia="Calibri"/>
        </w:rPr>
        <w:t>Agency</w:t>
      </w:r>
      <w:r w:rsidR="0069708F" w:rsidRPr="003C487F">
        <w:rPr>
          <w:rFonts w:eastAsia="Calibri"/>
        </w:rPr>
        <w:t xml:space="preserve"> does not designate the other compliance alternative as an option for the </w:t>
      </w:r>
      <w:r w:rsidR="0069708F">
        <w:rPr>
          <w:rFonts w:eastAsia="Calibri"/>
        </w:rPr>
        <w:t>supplier</w:t>
      </w:r>
      <w:r w:rsidR="0069708F" w:rsidRPr="003C487F">
        <w:rPr>
          <w:rFonts w:eastAsia="Calibri"/>
        </w:rPr>
        <w:t xml:space="preserve">, the </w:t>
      </w:r>
      <w:r w:rsidR="0069708F">
        <w:rPr>
          <w:rFonts w:eastAsia="Calibri"/>
        </w:rPr>
        <w:t>supplier</w:t>
      </w:r>
      <w:r w:rsidR="0069708F" w:rsidRPr="003C487F">
        <w:rPr>
          <w:rFonts w:eastAsia="Calibri"/>
        </w:rPr>
        <w:t xml:space="preserve"> must comply with the otherwise applicable corrosion control treatment requirements under </w:t>
      </w:r>
      <w:r w:rsidR="0069708F">
        <w:rPr>
          <w:rFonts w:eastAsia="Calibri"/>
        </w:rPr>
        <w:t xml:space="preserve">Section 611.351(d) </w:t>
      </w:r>
      <w:r w:rsidR="0069708F" w:rsidRPr="003C487F">
        <w:rPr>
          <w:rFonts w:eastAsia="Calibri"/>
        </w:rPr>
        <w:t>for s</w:t>
      </w:r>
      <w:r w:rsidR="0069708F">
        <w:rPr>
          <w:rFonts w:eastAsia="Calibri"/>
        </w:rPr>
        <w:t>upplier</w:t>
      </w:r>
      <w:r w:rsidR="0069708F" w:rsidRPr="003C487F">
        <w:rPr>
          <w:rFonts w:eastAsia="Calibri"/>
        </w:rPr>
        <w:t xml:space="preserve">s with corrosion control or </w:t>
      </w:r>
      <w:r w:rsidR="0069708F">
        <w:rPr>
          <w:rFonts w:eastAsia="Calibri"/>
        </w:rPr>
        <w:t xml:space="preserve">Section 611.351(e) </w:t>
      </w:r>
      <w:r w:rsidR="0069708F" w:rsidRPr="003C487F">
        <w:rPr>
          <w:rFonts w:eastAsia="Calibri"/>
        </w:rPr>
        <w:t>for s</w:t>
      </w:r>
      <w:r w:rsidR="0069708F">
        <w:rPr>
          <w:rFonts w:eastAsia="Calibri"/>
        </w:rPr>
        <w:t>upplier</w:t>
      </w:r>
      <w:r w:rsidR="0069708F" w:rsidRPr="003C487F">
        <w:rPr>
          <w:rFonts w:eastAsia="Calibri"/>
        </w:rPr>
        <w:t xml:space="preserve">s without corrosion control treatment. </w:t>
      </w:r>
      <w:r w:rsidR="0069708F">
        <w:rPr>
          <w:rFonts w:eastAsia="Calibri"/>
        </w:rPr>
        <w:t xml:space="preserve"> Supplier</w:t>
      </w:r>
      <w:r w:rsidR="0069708F" w:rsidRPr="003C487F">
        <w:rPr>
          <w:rFonts w:eastAsia="Calibri"/>
        </w:rPr>
        <w:t xml:space="preserve">s must follow the schedules in </w:t>
      </w:r>
      <w:r w:rsidR="0069708F">
        <w:rPr>
          <w:rFonts w:eastAsia="Calibri"/>
        </w:rPr>
        <w:t xml:space="preserve">Section 351(d) </w:t>
      </w:r>
      <w:r w:rsidR="0069708F" w:rsidRPr="003C487F">
        <w:rPr>
          <w:rFonts w:eastAsia="Calibri"/>
        </w:rPr>
        <w:t xml:space="preserve">or (e), beginning with step 3 in </w:t>
      </w:r>
      <w:r w:rsidR="0069708F">
        <w:rPr>
          <w:rFonts w:eastAsia="Calibri"/>
        </w:rPr>
        <w:t xml:space="preserve">Section 611.351(d)(3) </w:t>
      </w:r>
      <w:r w:rsidR="0069708F" w:rsidRPr="003C487F">
        <w:rPr>
          <w:rFonts w:eastAsia="Calibri"/>
        </w:rPr>
        <w:t xml:space="preserve">or (e)(3) unless the </w:t>
      </w:r>
      <w:r w:rsidR="0069708F">
        <w:rPr>
          <w:rFonts w:eastAsia="Calibri"/>
        </w:rPr>
        <w:t>Agency</w:t>
      </w:r>
      <w:r w:rsidR="0069708F" w:rsidRPr="003C487F">
        <w:rPr>
          <w:rFonts w:eastAsia="Calibri"/>
        </w:rPr>
        <w:t xml:space="preserve"> specifies optimal corrosion control treatment </w:t>
      </w:r>
      <w:r w:rsidR="0069708F">
        <w:rPr>
          <w:rFonts w:eastAsia="Calibri"/>
        </w:rPr>
        <w:t>under</w:t>
      </w:r>
      <w:r w:rsidR="0069708F" w:rsidRPr="003C487F">
        <w:rPr>
          <w:rFonts w:eastAsia="Calibri"/>
        </w:rPr>
        <w:t xml:space="preserve"> either </w:t>
      </w:r>
      <w:r w:rsidR="0069708F">
        <w:rPr>
          <w:rFonts w:eastAsia="Calibri"/>
        </w:rPr>
        <w:t>Section 611.351(d)(2) or (e)(2)</w:t>
      </w:r>
      <w:r w:rsidR="0069708F" w:rsidRPr="003C487F">
        <w:rPr>
          <w:rFonts w:eastAsia="Calibri"/>
        </w:rPr>
        <w:t>, as applicable. If the s</w:t>
      </w:r>
      <w:r w:rsidR="0069708F">
        <w:rPr>
          <w:rFonts w:eastAsia="Calibri"/>
        </w:rPr>
        <w:t>upplier</w:t>
      </w:r>
      <w:r w:rsidR="0069708F" w:rsidRPr="003C487F">
        <w:rPr>
          <w:rFonts w:eastAsia="Calibri"/>
        </w:rPr>
        <w:t xml:space="preserve"> fails to implement the approved alternative compliance option, or the </w:t>
      </w:r>
      <w:r w:rsidR="0069708F">
        <w:rPr>
          <w:rFonts w:eastAsia="Calibri"/>
        </w:rPr>
        <w:t>Agency</w:t>
      </w:r>
      <w:r w:rsidR="0069708F" w:rsidRPr="003C487F">
        <w:rPr>
          <w:rFonts w:eastAsia="Calibri"/>
        </w:rPr>
        <w:t xml:space="preserve"> revokes approval for the alternative compliance option, then the s</w:t>
      </w:r>
      <w:r w:rsidR="0069708F">
        <w:rPr>
          <w:rFonts w:eastAsia="Calibri"/>
        </w:rPr>
        <w:t>upplier</w:t>
      </w:r>
      <w:r w:rsidR="0069708F" w:rsidRPr="003C487F">
        <w:rPr>
          <w:rFonts w:eastAsia="Calibri"/>
        </w:rPr>
        <w:t xml:space="preserve"> must follow the requirements for small</w:t>
      </w:r>
      <w:r w:rsidR="0069708F">
        <w:t xml:space="preserve"> and NTNCWS supplier</w:t>
      </w:r>
      <w:r w:rsidR="0069708F" w:rsidRPr="003C487F">
        <w:rPr>
          <w:rFonts w:eastAsia="Calibri"/>
        </w:rPr>
        <w:t xml:space="preserve">s as described under </w:t>
      </w:r>
      <w:r w:rsidR="0069708F">
        <w:rPr>
          <w:rFonts w:eastAsia="Calibri"/>
        </w:rPr>
        <w:t>Section 611.351(a)(3)</w:t>
      </w:r>
      <w:r w:rsidR="0069708F" w:rsidRPr="003C487F">
        <w:rPr>
          <w:rFonts w:eastAsia="Calibri"/>
        </w:rPr>
        <w:t>.</w:t>
      </w:r>
      <w:bookmarkEnd w:id="6"/>
    </w:p>
    <w:p w14:paraId="27D6A255" w14:textId="43343F44" w:rsidR="001650B7" w:rsidRDefault="001650B7" w:rsidP="00FF4C19"/>
    <w:p w14:paraId="1E84508B" w14:textId="2C1C75A4" w:rsidR="00063A90" w:rsidRDefault="00063A90" w:rsidP="00063A90">
      <w:pPr>
        <w:autoSpaceDE w:val="0"/>
        <w:autoSpaceDN w:val="0"/>
        <w:adjustRightInd w:val="0"/>
        <w:ind w:left="1440" w:hanging="720"/>
        <w:rPr>
          <w:rFonts w:eastAsia="Calibri"/>
          <w:szCs w:val="24"/>
        </w:rPr>
      </w:pPr>
      <w:r>
        <w:rPr>
          <w:rFonts w:eastAsia="Calibri"/>
          <w:szCs w:val="24"/>
        </w:rPr>
        <w:t>c)</w:t>
      </w:r>
      <w:r>
        <w:rPr>
          <w:rFonts w:eastAsia="Calibri"/>
          <w:szCs w:val="24"/>
        </w:rPr>
        <w:tab/>
        <w:t>Alternative compliance options:</w:t>
      </w:r>
    </w:p>
    <w:p w14:paraId="5512B292" w14:textId="77777777" w:rsidR="00063A90" w:rsidRDefault="00063A90" w:rsidP="00FF4C19">
      <w:pPr>
        <w:autoSpaceDE w:val="0"/>
        <w:autoSpaceDN w:val="0"/>
        <w:adjustRightInd w:val="0"/>
        <w:rPr>
          <w:rFonts w:eastAsia="Calibri"/>
          <w:szCs w:val="24"/>
        </w:rPr>
      </w:pPr>
    </w:p>
    <w:p w14:paraId="49596F38" w14:textId="74F2B82C" w:rsidR="00063A90" w:rsidRDefault="00063A90" w:rsidP="00063A90">
      <w:pPr>
        <w:autoSpaceDE w:val="0"/>
        <w:autoSpaceDN w:val="0"/>
        <w:adjustRightInd w:val="0"/>
        <w:ind w:left="2160" w:hanging="720"/>
        <w:rPr>
          <w:rFonts w:eastAsia="Calibri"/>
          <w:szCs w:val="24"/>
        </w:rPr>
      </w:pPr>
      <w:r>
        <w:rPr>
          <w:rFonts w:eastAsia="Calibri"/>
          <w:szCs w:val="24"/>
        </w:rPr>
        <w:t>1)</w:t>
      </w:r>
      <w:r>
        <w:rPr>
          <w:rFonts w:eastAsia="Calibri"/>
          <w:szCs w:val="24"/>
        </w:rPr>
        <w:tab/>
      </w:r>
      <w:r w:rsidRPr="00063A90">
        <w:rPr>
          <w:rFonts w:eastAsia="Calibri"/>
          <w:szCs w:val="24"/>
        </w:rPr>
        <w:t>Alternative compliance option: point-of-use devices.</w:t>
      </w:r>
      <w:r w:rsidRPr="004774E8">
        <w:rPr>
          <w:rFonts w:eastAsia="Calibri"/>
          <w:szCs w:val="24"/>
        </w:rPr>
        <w:t xml:space="preserve"> </w:t>
      </w:r>
      <w:r>
        <w:rPr>
          <w:rFonts w:eastAsia="Calibri"/>
          <w:szCs w:val="24"/>
        </w:rPr>
        <w:t xml:space="preserve"> </w:t>
      </w:r>
      <w:r w:rsidRPr="004774E8">
        <w:rPr>
          <w:rFonts w:eastAsia="Calibri"/>
          <w:szCs w:val="24"/>
        </w:rPr>
        <w:t xml:space="preserve">A </w:t>
      </w:r>
      <w:r>
        <w:rPr>
          <w:rFonts w:eastAsia="Calibri"/>
          <w:szCs w:val="24"/>
        </w:rPr>
        <w:t>supplier</w:t>
      </w:r>
      <w:r w:rsidRPr="004774E8">
        <w:rPr>
          <w:rFonts w:eastAsia="Calibri"/>
          <w:szCs w:val="24"/>
        </w:rPr>
        <w:t xml:space="preserve"> that elects the compliance option in this </w:t>
      </w:r>
      <w:r>
        <w:rPr>
          <w:rFonts w:eastAsia="Calibri"/>
          <w:szCs w:val="24"/>
        </w:rPr>
        <w:t>subsection</w:t>
      </w:r>
      <w:r w:rsidRPr="00C24194">
        <w:rPr>
          <w:rFonts w:eastAsia="Calibri"/>
          <w:szCs w:val="24"/>
        </w:rPr>
        <w:t xml:space="preserve"> (c)(1), must install, maintain, and monitor POU devices in each household and each building served by the</w:t>
      </w:r>
      <w:r>
        <w:rPr>
          <w:rFonts w:eastAsia="Calibri"/>
          <w:szCs w:val="24"/>
        </w:rPr>
        <w:t xml:space="preserve"> supplier</w:t>
      </w:r>
      <w:r w:rsidRPr="00384DA8">
        <w:rPr>
          <w:rFonts w:eastAsia="Calibri"/>
          <w:szCs w:val="24"/>
        </w:rPr>
        <w:t>.</w:t>
      </w:r>
    </w:p>
    <w:p w14:paraId="070C8B91" w14:textId="77777777" w:rsidR="00063A90" w:rsidRDefault="00063A90" w:rsidP="00FF4C19">
      <w:pPr>
        <w:autoSpaceDE w:val="0"/>
        <w:autoSpaceDN w:val="0"/>
        <w:adjustRightInd w:val="0"/>
        <w:rPr>
          <w:rFonts w:eastAsia="Calibri"/>
          <w:szCs w:val="24"/>
        </w:rPr>
      </w:pPr>
    </w:p>
    <w:p w14:paraId="0752F373" w14:textId="224CFFE1" w:rsidR="00063A90" w:rsidRDefault="00063A90" w:rsidP="00063A90">
      <w:pPr>
        <w:autoSpaceDE w:val="0"/>
        <w:autoSpaceDN w:val="0"/>
        <w:adjustRightInd w:val="0"/>
        <w:ind w:left="2880" w:hanging="720"/>
        <w:rPr>
          <w:rFonts w:eastAsia="Calibri"/>
          <w:szCs w:val="24"/>
        </w:rPr>
      </w:pPr>
      <w:r>
        <w:rPr>
          <w:rFonts w:eastAsia="Calibri"/>
          <w:szCs w:val="24"/>
        </w:rPr>
        <w:t>A)</w:t>
      </w:r>
      <w:r>
        <w:rPr>
          <w:rFonts w:eastAsia="Calibri"/>
          <w:szCs w:val="24"/>
        </w:rPr>
        <w:tab/>
        <w:t>POU device installation.</w:t>
      </w:r>
    </w:p>
    <w:p w14:paraId="145237FB" w14:textId="77777777" w:rsidR="00063A90" w:rsidRDefault="00063A90" w:rsidP="00FF4C19">
      <w:pPr>
        <w:autoSpaceDE w:val="0"/>
        <w:autoSpaceDN w:val="0"/>
        <w:adjustRightInd w:val="0"/>
        <w:rPr>
          <w:rFonts w:eastAsia="Calibri"/>
          <w:szCs w:val="24"/>
        </w:rPr>
      </w:pPr>
    </w:p>
    <w:p w14:paraId="313A4A50" w14:textId="68E9AA5D" w:rsidR="00063A90" w:rsidRDefault="00063A90" w:rsidP="00063A90">
      <w:pPr>
        <w:autoSpaceDE w:val="0"/>
        <w:autoSpaceDN w:val="0"/>
        <w:adjustRightInd w:val="0"/>
        <w:ind w:left="3600" w:hanging="720"/>
        <w:rPr>
          <w:rFonts w:eastAsia="Calibri"/>
          <w:szCs w:val="24"/>
        </w:rPr>
      </w:pPr>
      <w:r>
        <w:rPr>
          <w:rFonts w:eastAsia="Calibri"/>
          <w:szCs w:val="24"/>
        </w:rPr>
        <w:lastRenderedPageBreak/>
        <w:t>i)</w:t>
      </w:r>
      <w:r>
        <w:rPr>
          <w:rFonts w:eastAsia="Calibri"/>
          <w:szCs w:val="24"/>
        </w:rPr>
        <w:tab/>
      </w:r>
      <w:r w:rsidRPr="005A7D59">
        <w:rPr>
          <w:rFonts w:eastAsia="Calibri"/>
          <w:szCs w:val="24"/>
        </w:rPr>
        <w:t xml:space="preserve">A </w:t>
      </w:r>
      <w:r>
        <w:rPr>
          <w:rFonts w:eastAsia="Calibri"/>
          <w:szCs w:val="24"/>
        </w:rPr>
        <w:t xml:space="preserve">CWS supplier </w:t>
      </w:r>
      <w:r w:rsidRPr="005A7D59">
        <w:rPr>
          <w:rFonts w:eastAsia="Calibri"/>
          <w:szCs w:val="24"/>
        </w:rPr>
        <w:t xml:space="preserve">must install a minimum of one POU device (at one tap) in every household and at every tap that is used for cooking and/or drinking in every non-residential building in its distribution system on a schedule specified by the </w:t>
      </w:r>
      <w:r>
        <w:rPr>
          <w:rFonts w:eastAsia="Calibri"/>
          <w:szCs w:val="24"/>
        </w:rPr>
        <w:t>Agency</w:t>
      </w:r>
      <w:r w:rsidRPr="005A7D59">
        <w:rPr>
          <w:rFonts w:eastAsia="Calibri"/>
          <w:szCs w:val="24"/>
        </w:rPr>
        <w:t>, but not to exceed one year after</w:t>
      </w:r>
      <w:r>
        <w:rPr>
          <w:rFonts w:eastAsia="Calibri"/>
          <w:szCs w:val="24"/>
        </w:rPr>
        <w:t xml:space="preserve"> Agency</w:t>
      </w:r>
      <w:r w:rsidRPr="005A7D59">
        <w:rPr>
          <w:rFonts w:eastAsia="Calibri"/>
          <w:szCs w:val="24"/>
        </w:rPr>
        <w:t xml:space="preserve"> approval.</w:t>
      </w:r>
    </w:p>
    <w:p w14:paraId="2441A665" w14:textId="77777777" w:rsidR="00063A90" w:rsidRDefault="00063A90" w:rsidP="00FF4C19">
      <w:pPr>
        <w:autoSpaceDE w:val="0"/>
        <w:autoSpaceDN w:val="0"/>
        <w:adjustRightInd w:val="0"/>
        <w:rPr>
          <w:rFonts w:eastAsia="Calibri"/>
          <w:szCs w:val="24"/>
        </w:rPr>
      </w:pPr>
    </w:p>
    <w:p w14:paraId="0599478A" w14:textId="278B7555" w:rsidR="00063A90" w:rsidRDefault="00063A90" w:rsidP="00063A90">
      <w:pPr>
        <w:autoSpaceDE w:val="0"/>
        <w:autoSpaceDN w:val="0"/>
        <w:adjustRightInd w:val="0"/>
        <w:ind w:left="3600" w:hanging="720"/>
        <w:rPr>
          <w:rFonts w:eastAsia="Calibri"/>
          <w:szCs w:val="24"/>
        </w:rPr>
      </w:pPr>
      <w:r>
        <w:rPr>
          <w:rFonts w:eastAsia="Calibri"/>
          <w:szCs w:val="24"/>
        </w:rPr>
        <w:t>ii)</w:t>
      </w:r>
      <w:r>
        <w:rPr>
          <w:rFonts w:eastAsia="Calibri"/>
          <w:szCs w:val="24"/>
        </w:rPr>
        <w:tab/>
      </w:r>
      <w:r w:rsidRPr="00E94550">
        <w:rPr>
          <w:rFonts w:eastAsia="Calibri"/>
          <w:szCs w:val="24"/>
        </w:rPr>
        <w:t>A</w:t>
      </w:r>
      <w:r>
        <w:rPr>
          <w:rFonts w:eastAsia="Calibri"/>
          <w:szCs w:val="24"/>
        </w:rPr>
        <w:t>n</w:t>
      </w:r>
      <w:r w:rsidRPr="00E94550">
        <w:rPr>
          <w:rFonts w:eastAsia="Calibri"/>
          <w:szCs w:val="24"/>
        </w:rPr>
        <w:t xml:space="preserve"> </w:t>
      </w:r>
      <w:r>
        <w:rPr>
          <w:rFonts w:eastAsia="Calibri"/>
          <w:szCs w:val="24"/>
        </w:rPr>
        <w:t xml:space="preserve">NTNCWS supplier </w:t>
      </w:r>
      <w:r w:rsidRPr="00E94550">
        <w:rPr>
          <w:rFonts w:eastAsia="Calibri"/>
          <w:szCs w:val="24"/>
        </w:rPr>
        <w:t xml:space="preserve">must provide a POU device to every tap that is used for cooking and/or drinking on a schedule specified by the </w:t>
      </w:r>
      <w:r>
        <w:rPr>
          <w:rFonts w:eastAsia="Calibri"/>
          <w:szCs w:val="24"/>
        </w:rPr>
        <w:t>Agency</w:t>
      </w:r>
      <w:r w:rsidRPr="00E94550">
        <w:rPr>
          <w:rFonts w:eastAsia="Calibri"/>
          <w:szCs w:val="24"/>
        </w:rPr>
        <w:t>, but not to exceed three months.</w:t>
      </w:r>
    </w:p>
    <w:p w14:paraId="645A1A40" w14:textId="77777777" w:rsidR="00063A90" w:rsidRDefault="00063A90" w:rsidP="00FF4C19">
      <w:pPr>
        <w:autoSpaceDE w:val="0"/>
        <w:autoSpaceDN w:val="0"/>
        <w:adjustRightInd w:val="0"/>
        <w:rPr>
          <w:rFonts w:eastAsia="Calibri"/>
          <w:szCs w:val="24"/>
        </w:rPr>
      </w:pPr>
    </w:p>
    <w:p w14:paraId="6FADEE07" w14:textId="07BDF763" w:rsidR="00063A90" w:rsidRDefault="00063A90" w:rsidP="00063A90">
      <w:pPr>
        <w:autoSpaceDE w:val="0"/>
        <w:autoSpaceDN w:val="0"/>
        <w:adjustRightInd w:val="0"/>
        <w:ind w:left="2880" w:hanging="720"/>
        <w:rPr>
          <w:rFonts w:eastAsia="Calibri"/>
          <w:szCs w:val="24"/>
        </w:rPr>
      </w:pPr>
      <w:r>
        <w:rPr>
          <w:rFonts w:eastAsia="Calibri"/>
          <w:szCs w:val="24"/>
        </w:rPr>
        <w:t>B)</w:t>
      </w:r>
      <w:r>
        <w:rPr>
          <w:rFonts w:eastAsia="Calibri"/>
          <w:szCs w:val="24"/>
        </w:rPr>
        <w:tab/>
      </w:r>
      <w:r w:rsidRPr="00E94550">
        <w:rPr>
          <w:rFonts w:eastAsia="Calibri"/>
          <w:szCs w:val="24"/>
        </w:rPr>
        <w:t>The POU device must be independently certified by a third party to meet the American National Standards Institute standard applicable to the specific type of POU unit to reduce lead in drinking water.</w:t>
      </w:r>
    </w:p>
    <w:p w14:paraId="7E916824" w14:textId="77777777" w:rsidR="00063A90" w:rsidRDefault="00063A90" w:rsidP="00FF4C19">
      <w:pPr>
        <w:autoSpaceDE w:val="0"/>
        <w:autoSpaceDN w:val="0"/>
        <w:adjustRightInd w:val="0"/>
        <w:rPr>
          <w:rFonts w:eastAsia="Calibri"/>
          <w:szCs w:val="24"/>
        </w:rPr>
      </w:pPr>
    </w:p>
    <w:p w14:paraId="2B5538F9" w14:textId="293B1A9A" w:rsidR="00063A90" w:rsidRDefault="00063A90" w:rsidP="00063A90">
      <w:pPr>
        <w:autoSpaceDE w:val="0"/>
        <w:autoSpaceDN w:val="0"/>
        <w:adjustRightInd w:val="0"/>
        <w:ind w:left="2880" w:hanging="720"/>
        <w:rPr>
          <w:rFonts w:eastAsia="Calibri"/>
          <w:szCs w:val="24"/>
        </w:rPr>
      </w:pPr>
      <w:r>
        <w:rPr>
          <w:rFonts w:eastAsia="Calibri"/>
          <w:szCs w:val="24"/>
        </w:rPr>
        <w:t>C)</w:t>
      </w:r>
      <w:r>
        <w:rPr>
          <w:rFonts w:eastAsia="Calibri"/>
          <w:szCs w:val="24"/>
        </w:rPr>
        <w:tab/>
      </w:r>
      <w:r w:rsidRPr="00061835">
        <w:rPr>
          <w:rFonts w:eastAsia="Calibri"/>
          <w:szCs w:val="24"/>
        </w:rPr>
        <w:t xml:space="preserve">The POU device must be maintained by the </w:t>
      </w:r>
      <w:r>
        <w:rPr>
          <w:rFonts w:eastAsia="Calibri"/>
          <w:szCs w:val="24"/>
        </w:rPr>
        <w:t>supplier</w:t>
      </w:r>
      <w:r w:rsidRPr="00061835">
        <w:rPr>
          <w:rFonts w:eastAsia="Calibri"/>
          <w:szCs w:val="24"/>
        </w:rPr>
        <w:t xml:space="preserve"> in </w:t>
      </w:r>
      <w:r>
        <w:rPr>
          <w:rFonts w:eastAsia="Calibri"/>
          <w:szCs w:val="24"/>
        </w:rPr>
        <w:t>compliance</w:t>
      </w:r>
      <w:r w:rsidRPr="00061835">
        <w:rPr>
          <w:rFonts w:eastAsia="Calibri"/>
          <w:szCs w:val="24"/>
        </w:rPr>
        <w:t xml:space="preserve"> with the manufacturer's recommendations or on a more frequent schedule if required by the </w:t>
      </w:r>
      <w:r>
        <w:rPr>
          <w:rFonts w:eastAsia="Calibri"/>
          <w:szCs w:val="24"/>
        </w:rPr>
        <w:t>Agency</w:t>
      </w:r>
      <w:r w:rsidRPr="00061835">
        <w:rPr>
          <w:rFonts w:eastAsia="Calibri"/>
          <w:szCs w:val="24"/>
        </w:rPr>
        <w:t xml:space="preserve"> to ensure continued effective filtration, including but not limited to changing filter cartridges and resolving any operational issues. </w:t>
      </w:r>
      <w:r>
        <w:rPr>
          <w:rFonts w:eastAsia="Calibri"/>
          <w:szCs w:val="24"/>
        </w:rPr>
        <w:t xml:space="preserve"> </w:t>
      </w:r>
      <w:r w:rsidRPr="00061835">
        <w:rPr>
          <w:rFonts w:eastAsia="Calibri"/>
          <w:szCs w:val="24"/>
        </w:rPr>
        <w:t xml:space="preserve">The POU device must be equipped with mechanical warnings to ensure that consumers are automatically notified of operational problems. The </w:t>
      </w:r>
      <w:r>
        <w:rPr>
          <w:rFonts w:eastAsia="Calibri"/>
          <w:szCs w:val="24"/>
        </w:rPr>
        <w:t>supplier</w:t>
      </w:r>
      <w:r w:rsidRPr="00061835">
        <w:rPr>
          <w:rFonts w:eastAsia="Calibri"/>
          <w:szCs w:val="24"/>
        </w:rPr>
        <w:t xml:space="preserve"> must provide documentation to the </w:t>
      </w:r>
      <w:r>
        <w:rPr>
          <w:rFonts w:eastAsia="Calibri"/>
          <w:szCs w:val="24"/>
        </w:rPr>
        <w:t>Agency</w:t>
      </w:r>
      <w:r w:rsidRPr="00061835">
        <w:rPr>
          <w:rFonts w:eastAsia="Calibri"/>
          <w:szCs w:val="24"/>
        </w:rPr>
        <w:t xml:space="preserve"> to certify maintenance of the POU devices, unless the </w:t>
      </w:r>
      <w:r>
        <w:rPr>
          <w:rFonts w:eastAsia="Calibri"/>
          <w:szCs w:val="24"/>
        </w:rPr>
        <w:t>Agency</w:t>
      </w:r>
      <w:r w:rsidRPr="00061835">
        <w:rPr>
          <w:rFonts w:eastAsia="Calibri"/>
          <w:szCs w:val="24"/>
        </w:rPr>
        <w:t xml:space="preserve"> waives this requirement, in </w:t>
      </w:r>
      <w:r>
        <w:rPr>
          <w:rFonts w:eastAsia="Calibri"/>
          <w:szCs w:val="24"/>
        </w:rPr>
        <w:t>compliance</w:t>
      </w:r>
      <w:r w:rsidRPr="00061835">
        <w:rPr>
          <w:rFonts w:eastAsia="Calibri"/>
          <w:szCs w:val="24"/>
        </w:rPr>
        <w:t xml:space="preserve"> with </w:t>
      </w:r>
      <w:r>
        <w:rPr>
          <w:rFonts w:eastAsia="Calibri"/>
          <w:szCs w:val="24"/>
        </w:rPr>
        <w:t>Section 611.360(j)(1)</w:t>
      </w:r>
      <w:r w:rsidRPr="00061835">
        <w:rPr>
          <w:rFonts w:eastAsia="Calibri"/>
          <w:szCs w:val="24"/>
        </w:rPr>
        <w:t>.</w:t>
      </w:r>
    </w:p>
    <w:p w14:paraId="7F7760BA" w14:textId="77777777" w:rsidR="00063A90" w:rsidRDefault="00063A90" w:rsidP="00FF4C19">
      <w:pPr>
        <w:autoSpaceDE w:val="0"/>
        <w:autoSpaceDN w:val="0"/>
        <w:adjustRightInd w:val="0"/>
        <w:rPr>
          <w:rFonts w:eastAsia="Calibri"/>
          <w:szCs w:val="24"/>
        </w:rPr>
      </w:pPr>
    </w:p>
    <w:p w14:paraId="21C6A939" w14:textId="4258E1AD" w:rsidR="00063A90" w:rsidRDefault="00063A90" w:rsidP="00063A90">
      <w:pPr>
        <w:autoSpaceDE w:val="0"/>
        <w:autoSpaceDN w:val="0"/>
        <w:adjustRightInd w:val="0"/>
        <w:ind w:left="2880" w:hanging="720"/>
        <w:rPr>
          <w:rFonts w:eastAsia="Calibri"/>
          <w:szCs w:val="24"/>
        </w:rPr>
      </w:pPr>
      <w:r>
        <w:rPr>
          <w:rFonts w:eastAsia="Calibri"/>
          <w:szCs w:val="24"/>
        </w:rPr>
        <w:t>D)</w:t>
      </w:r>
      <w:r>
        <w:rPr>
          <w:rFonts w:eastAsia="Calibri"/>
          <w:szCs w:val="24"/>
        </w:rPr>
        <w:tab/>
      </w:r>
      <w:r w:rsidRPr="00276C29">
        <w:rPr>
          <w:rFonts w:eastAsia="Calibri"/>
          <w:szCs w:val="24"/>
        </w:rPr>
        <w:t xml:space="preserve">The </w:t>
      </w:r>
      <w:r>
        <w:rPr>
          <w:rFonts w:eastAsia="Calibri"/>
          <w:szCs w:val="24"/>
        </w:rPr>
        <w:t>supplier</w:t>
      </w:r>
      <w:r w:rsidRPr="00276C29">
        <w:rPr>
          <w:rFonts w:eastAsia="Calibri"/>
          <w:szCs w:val="24"/>
        </w:rPr>
        <w:t xml:space="preserve"> must monitor, in </w:t>
      </w:r>
      <w:r>
        <w:rPr>
          <w:rFonts w:eastAsia="Calibri"/>
          <w:szCs w:val="24"/>
        </w:rPr>
        <w:t>compliance</w:t>
      </w:r>
      <w:r w:rsidRPr="00276C29">
        <w:rPr>
          <w:rFonts w:eastAsia="Calibri"/>
          <w:szCs w:val="24"/>
        </w:rPr>
        <w:t xml:space="preserve"> with this </w:t>
      </w:r>
      <w:r>
        <w:rPr>
          <w:rFonts w:eastAsia="Calibri"/>
          <w:szCs w:val="24"/>
        </w:rPr>
        <w:t>subsection</w:t>
      </w:r>
      <w:r w:rsidRPr="00276C29">
        <w:rPr>
          <w:rFonts w:eastAsia="Calibri"/>
          <w:szCs w:val="24"/>
        </w:rPr>
        <w:t xml:space="preserve"> (c)(1)(</w:t>
      </w:r>
      <w:r>
        <w:rPr>
          <w:rFonts w:eastAsia="Calibri"/>
          <w:szCs w:val="24"/>
        </w:rPr>
        <w:t>D</w:t>
      </w:r>
      <w:r w:rsidRPr="00276C29">
        <w:rPr>
          <w:rFonts w:eastAsia="Calibri"/>
          <w:szCs w:val="24"/>
        </w:rPr>
        <w:t xml:space="preserve">), one-third of the POU devices each year and all POU devices must be monitored within a three-year cycle. </w:t>
      </w:r>
      <w:r>
        <w:rPr>
          <w:rFonts w:eastAsia="Calibri"/>
          <w:szCs w:val="24"/>
        </w:rPr>
        <w:t xml:space="preserve"> </w:t>
      </w:r>
      <w:r w:rsidRPr="00276C29">
        <w:rPr>
          <w:rFonts w:eastAsia="Calibri"/>
          <w:szCs w:val="24"/>
        </w:rPr>
        <w:t xml:space="preserve">First liter tap samples collected under this </w:t>
      </w:r>
      <w:r w:rsidR="00DE344E">
        <w:rPr>
          <w:rFonts w:eastAsia="Calibri"/>
          <w:szCs w:val="24"/>
        </w:rPr>
        <w:t>s</w:t>
      </w:r>
      <w:r w:rsidRPr="00276C29">
        <w:rPr>
          <w:rFonts w:eastAsia="Calibri"/>
          <w:szCs w:val="24"/>
        </w:rPr>
        <w:t xml:space="preserve">ection must be taken after water passes through the POU device to assess its performance. </w:t>
      </w:r>
      <w:r>
        <w:rPr>
          <w:rFonts w:eastAsia="Calibri"/>
          <w:szCs w:val="24"/>
        </w:rPr>
        <w:t xml:space="preserve"> </w:t>
      </w:r>
      <w:r w:rsidRPr="00276C29">
        <w:rPr>
          <w:rFonts w:eastAsia="Calibri"/>
          <w:szCs w:val="24"/>
        </w:rPr>
        <w:t xml:space="preserve">Samples must be one liter in volume and have had a minimum 6-hour stagnation time. </w:t>
      </w:r>
      <w:r>
        <w:rPr>
          <w:rFonts w:eastAsia="Calibri"/>
          <w:szCs w:val="24"/>
        </w:rPr>
        <w:t xml:space="preserve"> </w:t>
      </w:r>
      <w:r w:rsidRPr="00276C29">
        <w:rPr>
          <w:rFonts w:eastAsia="Calibri"/>
          <w:szCs w:val="24"/>
        </w:rPr>
        <w:t xml:space="preserve">All samples must be at or below 0.010 mg/L. </w:t>
      </w:r>
      <w:r>
        <w:rPr>
          <w:rFonts w:eastAsia="Calibri"/>
          <w:szCs w:val="24"/>
        </w:rPr>
        <w:t>Supplier</w:t>
      </w:r>
      <w:r w:rsidRPr="00276C29">
        <w:rPr>
          <w:rFonts w:eastAsia="Calibri"/>
          <w:szCs w:val="24"/>
        </w:rPr>
        <w:t xml:space="preserve">s must report the results from the tap sampling no later than 10 days after the end of the tap sampling period in </w:t>
      </w:r>
      <w:r>
        <w:rPr>
          <w:rFonts w:eastAsia="Calibri"/>
          <w:szCs w:val="24"/>
        </w:rPr>
        <w:t>compliance</w:t>
      </w:r>
      <w:r w:rsidRPr="00276C29">
        <w:rPr>
          <w:rFonts w:eastAsia="Calibri"/>
          <w:szCs w:val="24"/>
        </w:rPr>
        <w:t xml:space="preserve"> with </w:t>
      </w:r>
      <w:r>
        <w:rPr>
          <w:rFonts w:eastAsia="Calibri"/>
          <w:szCs w:val="24"/>
        </w:rPr>
        <w:t>Section 611.360(j)(1)</w:t>
      </w:r>
      <w:r w:rsidRPr="00276C29">
        <w:rPr>
          <w:rFonts w:eastAsia="Calibri"/>
          <w:szCs w:val="24"/>
        </w:rPr>
        <w:t xml:space="preserve">. </w:t>
      </w:r>
      <w:r>
        <w:rPr>
          <w:rFonts w:eastAsia="Calibri"/>
          <w:szCs w:val="24"/>
        </w:rPr>
        <w:t xml:space="preserve"> </w:t>
      </w:r>
      <w:r w:rsidRPr="00276C29">
        <w:rPr>
          <w:rFonts w:eastAsia="Calibri"/>
          <w:szCs w:val="24"/>
        </w:rPr>
        <w:t>If a sample exceeds 0.010 mg/L, the</w:t>
      </w:r>
      <w:r>
        <w:rPr>
          <w:rFonts w:eastAsia="Calibri"/>
          <w:szCs w:val="24"/>
        </w:rPr>
        <w:t xml:space="preserve"> supplier</w:t>
      </w:r>
      <w:r w:rsidRPr="00276C29">
        <w:rPr>
          <w:rFonts w:eastAsia="Calibri"/>
          <w:szCs w:val="24"/>
        </w:rPr>
        <w:t xml:space="preserve"> must notify the persons served by the POU device, and/or building management no later than one business day of receiving the tap sample results. </w:t>
      </w:r>
      <w:r>
        <w:rPr>
          <w:rFonts w:eastAsia="Calibri"/>
          <w:szCs w:val="24"/>
        </w:rPr>
        <w:t xml:space="preserve"> </w:t>
      </w:r>
      <w:r w:rsidRPr="00276C29">
        <w:rPr>
          <w:rFonts w:eastAsia="Calibri"/>
          <w:szCs w:val="24"/>
        </w:rPr>
        <w:t>The s</w:t>
      </w:r>
      <w:r>
        <w:rPr>
          <w:rFonts w:eastAsia="Calibri"/>
          <w:szCs w:val="24"/>
        </w:rPr>
        <w:t>upplier</w:t>
      </w:r>
      <w:r w:rsidRPr="00276C29">
        <w:rPr>
          <w:rFonts w:eastAsia="Calibri"/>
          <w:szCs w:val="24"/>
        </w:rPr>
        <w:t xml:space="preserve"> must document and take corrective action at each site where the sample result exceeds the lead action level. </w:t>
      </w:r>
      <w:r>
        <w:rPr>
          <w:rFonts w:eastAsia="Calibri"/>
          <w:szCs w:val="24"/>
        </w:rPr>
        <w:t xml:space="preserve"> </w:t>
      </w:r>
      <w:r w:rsidRPr="00276C29">
        <w:rPr>
          <w:rFonts w:eastAsia="Calibri"/>
          <w:szCs w:val="24"/>
        </w:rPr>
        <w:t xml:space="preserve">Corrective action must be completed within 30 days. </w:t>
      </w:r>
      <w:r>
        <w:rPr>
          <w:rFonts w:eastAsia="Calibri"/>
          <w:szCs w:val="24"/>
        </w:rPr>
        <w:t xml:space="preserve"> </w:t>
      </w:r>
      <w:r w:rsidRPr="00276C29">
        <w:rPr>
          <w:rFonts w:eastAsia="Calibri"/>
          <w:szCs w:val="24"/>
        </w:rPr>
        <w:t xml:space="preserve">If the corrective action is not completed within 30 days, the </w:t>
      </w:r>
      <w:r>
        <w:rPr>
          <w:rFonts w:eastAsia="Calibri"/>
          <w:szCs w:val="24"/>
        </w:rPr>
        <w:t>supplier</w:t>
      </w:r>
      <w:r w:rsidRPr="00276C29">
        <w:rPr>
          <w:rFonts w:eastAsia="Calibri"/>
          <w:szCs w:val="24"/>
        </w:rPr>
        <w:t xml:space="preserve"> must provide documentation to the </w:t>
      </w:r>
      <w:r>
        <w:rPr>
          <w:rFonts w:eastAsia="Calibri"/>
          <w:szCs w:val="24"/>
        </w:rPr>
        <w:t>Agency</w:t>
      </w:r>
      <w:r w:rsidRPr="00276C29">
        <w:rPr>
          <w:rFonts w:eastAsia="Calibri"/>
          <w:szCs w:val="24"/>
        </w:rPr>
        <w:t xml:space="preserve"> within 30 days explaining why it was unable to correct the issue.</w:t>
      </w:r>
    </w:p>
    <w:p w14:paraId="5D56A7AD" w14:textId="77777777" w:rsidR="00063A90" w:rsidRDefault="00063A90" w:rsidP="00FF4C19">
      <w:pPr>
        <w:autoSpaceDE w:val="0"/>
        <w:autoSpaceDN w:val="0"/>
        <w:adjustRightInd w:val="0"/>
        <w:rPr>
          <w:rFonts w:eastAsia="Calibri"/>
          <w:szCs w:val="24"/>
        </w:rPr>
      </w:pPr>
    </w:p>
    <w:p w14:paraId="606B8BFC" w14:textId="588518B8" w:rsidR="00063A90" w:rsidRDefault="00063A90" w:rsidP="00063A90">
      <w:pPr>
        <w:autoSpaceDE w:val="0"/>
        <w:autoSpaceDN w:val="0"/>
        <w:adjustRightInd w:val="0"/>
        <w:ind w:left="2880" w:hanging="720"/>
        <w:rPr>
          <w:rFonts w:eastAsia="Calibri"/>
          <w:szCs w:val="24"/>
        </w:rPr>
      </w:pPr>
      <w:r>
        <w:rPr>
          <w:rFonts w:eastAsia="Calibri"/>
          <w:szCs w:val="24"/>
        </w:rPr>
        <w:lastRenderedPageBreak/>
        <w:t>E)</w:t>
      </w:r>
      <w:r>
        <w:rPr>
          <w:rFonts w:eastAsia="Calibri"/>
          <w:szCs w:val="24"/>
        </w:rPr>
        <w:tab/>
      </w:r>
      <w:r w:rsidRPr="001B4F08">
        <w:rPr>
          <w:rFonts w:eastAsia="Calibri"/>
          <w:szCs w:val="24"/>
        </w:rPr>
        <w:t xml:space="preserve">The </w:t>
      </w:r>
      <w:r>
        <w:rPr>
          <w:rFonts w:eastAsia="Calibri"/>
          <w:szCs w:val="24"/>
        </w:rPr>
        <w:t>supplier</w:t>
      </w:r>
      <w:r w:rsidRPr="001B4F08">
        <w:rPr>
          <w:rFonts w:eastAsia="Calibri"/>
          <w:szCs w:val="24"/>
        </w:rPr>
        <w:t xml:space="preserve"> must provide public education to consumers to inform them of proper use of POU devices.</w:t>
      </w:r>
    </w:p>
    <w:p w14:paraId="18E63138" w14:textId="77777777" w:rsidR="00063A90" w:rsidRPr="00651B9D" w:rsidRDefault="00063A90" w:rsidP="00FF4C19">
      <w:pPr>
        <w:autoSpaceDE w:val="0"/>
        <w:autoSpaceDN w:val="0"/>
        <w:adjustRightInd w:val="0"/>
        <w:rPr>
          <w:rFonts w:eastAsia="Calibri"/>
          <w:szCs w:val="24"/>
        </w:rPr>
      </w:pPr>
    </w:p>
    <w:p w14:paraId="51FAEFAF" w14:textId="245B1C25" w:rsidR="00063A90" w:rsidRPr="002D0302" w:rsidRDefault="00063A90" w:rsidP="00063A90">
      <w:pPr>
        <w:autoSpaceDE w:val="0"/>
        <w:autoSpaceDN w:val="0"/>
        <w:adjustRightInd w:val="0"/>
        <w:ind w:left="3600" w:hanging="720"/>
        <w:rPr>
          <w:rFonts w:eastAsia="Calibri"/>
          <w:szCs w:val="24"/>
        </w:rPr>
      </w:pPr>
      <w:r w:rsidRPr="00651B9D">
        <w:rPr>
          <w:rFonts w:eastAsia="Calibri"/>
          <w:szCs w:val="24"/>
        </w:rPr>
        <w:t>i)</w:t>
      </w:r>
      <w:r>
        <w:rPr>
          <w:rFonts w:eastAsia="Calibri"/>
          <w:szCs w:val="24"/>
        </w:rPr>
        <w:tab/>
      </w:r>
      <w:r w:rsidRPr="00063A90">
        <w:rPr>
          <w:rFonts w:eastAsia="Calibri"/>
          <w:szCs w:val="24"/>
        </w:rPr>
        <w:t>Content.</w:t>
      </w:r>
      <w:r w:rsidRPr="00651B9D">
        <w:rPr>
          <w:rFonts w:eastAsia="Calibri"/>
          <w:szCs w:val="24"/>
        </w:rPr>
        <w:t xml:space="preserve"> </w:t>
      </w:r>
      <w:r>
        <w:rPr>
          <w:rFonts w:eastAsia="Calibri"/>
          <w:szCs w:val="24"/>
        </w:rPr>
        <w:t xml:space="preserve"> </w:t>
      </w:r>
      <w:r w:rsidRPr="00651B9D">
        <w:rPr>
          <w:rFonts w:eastAsia="Calibri"/>
          <w:szCs w:val="24"/>
        </w:rPr>
        <w:t xml:space="preserve">All small </w:t>
      </w:r>
      <w:r>
        <w:rPr>
          <w:rFonts w:eastAsia="Calibri"/>
          <w:szCs w:val="24"/>
        </w:rPr>
        <w:t>CWS suppliers</w:t>
      </w:r>
      <w:r w:rsidRPr="00651B9D">
        <w:rPr>
          <w:rFonts w:eastAsia="Calibri"/>
          <w:szCs w:val="24"/>
        </w:rPr>
        <w:t xml:space="preserve"> serving 3,300 or fewer persons and </w:t>
      </w:r>
      <w:r>
        <w:rPr>
          <w:rFonts w:eastAsia="Calibri"/>
          <w:szCs w:val="24"/>
        </w:rPr>
        <w:t>NTNCWS suppliers</w:t>
      </w:r>
      <w:r w:rsidRPr="00651B9D">
        <w:rPr>
          <w:rFonts w:eastAsia="Calibri"/>
          <w:szCs w:val="24"/>
        </w:rPr>
        <w:t xml:space="preserve"> approved to implement POU devices under this </w:t>
      </w:r>
      <w:r>
        <w:rPr>
          <w:rFonts w:eastAsia="Calibri"/>
          <w:szCs w:val="24"/>
        </w:rPr>
        <w:t>subsection</w:t>
      </w:r>
      <w:r w:rsidRPr="00651B9D">
        <w:rPr>
          <w:rFonts w:eastAsia="Calibri"/>
          <w:szCs w:val="24"/>
        </w:rPr>
        <w:t xml:space="preserve"> (c)(1) must provide public education materials to inform users how to properly use POU devices to maximize the units' effectiveness in reducing lead levels in drinking water. </w:t>
      </w:r>
      <w:r>
        <w:rPr>
          <w:rFonts w:eastAsia="Calibri"/>
          <w:szCs w:val="24"/>
        </w:rPr>
        <w:t xml:space="preserve"> </w:t>
      </w:r>
      <w:r w:rsidRPr="00651B9D">
        <w:rPr>
          <w:rFonts w:eastAsia="Calibri"/>
          <w:szCs w:val="24"/>
        </w:rPr>
        <w:t xml:space="preserve">Public education materials must meet the requirements of </w:t>
      </w:r>
      <w:r>
        <w:rPr>
          <w:rFonts w:eastAsia="Calibri"/>
          <w:szCs w:val="24"/>
        </w:rPr>
        <w:t>Sections 611.355(a)(1)(B) through (D)</w:t>
      </w:r>
      <w:r w:rsidRPr="002D0302">
        <w:rPr>
          <w:rFonts w:eastAsia="Calibri"/>
          <w:szCs w:val="24"/>
        </w:rPr>
        <w:t>.</w:t>
      </w:r>
    </w:p>
    <w:p w14:paraId="22C9EB36" w14:textId="77777777" w:rsidR="00063A90" w:rsidRPr="003C44A6" w:rsidRDefault="00063A90" w:rsidP="00FF4C19">
      <w:pPr>
        <w:autoSpaceDE w:val="0"/>
        <w:autoSpaceDN w:val="0"/>
        <w:adjustRightInd w:val="0"/>
        <w:rPr>
          <w:rFonts w:eastAsia="Calibri"/>
          <w:szCs w:val="24"/>
        </w:rPr>
      </w:pPr>
    </w:p>
    <w:p w14:paraId="375139E7" w14:textId="5B952FE2" w:rsidR="00063A90" w:rsidRDefault="00063A90" w:rsidP="00063A90">
      <w:pPr>
        <w:autoSpaceDE w:val="0"/>
        <w:autoSpaceDN w:val="0"/>
        <w:adjustRightInd w:val="0"/>
        <w:ind w:left="3600" w:hanging="720"/>
        <w:rPr>
          <w:rFonts w:eastAsia="Calibri"/>
          <w:szCs w:val="24"/>
        </w:rPr>
      </w:pPr>
      <w:r w:rsidRPr="003C44A6">
        <w:rPr>
          <w:rFonts w:eastAsia="Calibri"/>
          <w:szCs w:val="24"/>
        </w:rPr>
        <w:t>ii)</w:t>
      </w:r>
      <w:r>
        <w:rPr>
          <w:rFonts w:eastAsia="Calibri"/>
          <w:szCs w:val="24"/>
        </w:rPr>
        <w:tab/>
        <w:t>Timing.  Supplier</w:t>
      </w:r>
      <w:r w:rsidRPr="003C44A6">
        <w:rPr>
          <w:rFonts w:eastAsia="Calibri"/>
          <w:szCs w:val="24"/>
        </w:rPr>
        <w:t>s must provide the public education materials at the time of POU device delivery</w:t>
      </w:r>
      <w:r w:rsidRPr="00FE2345">
        <w:rPr>
          <w:rFonts w:eastAsia="Calibri"/>
          <w:szCs w:val="24"/>
        </w:rPr>
        <w:t>.</w:t>
      </w:r>
    </w:p>
    <w:p w14:paraId="4227311A" w14:textId="77777777" w:rsidR="00063A90" w:rsidRDefault="00063A90" w:rsidP="00FF4C19">
      <w:pPr>
        <w:autoSpaceDE w:val="0"/>
        <w:autoSpaceDN w:val="0"/>
        <w:adjustRightInd w:val="0"/>
        <w:rPr>
          <w:rFonts w:eastAsia="Calibri"/>
          <w:szCs w:val="24"/>
        </w:rPr>
      </w:pPr>
    </w:p>
    <w:p w14:paraId="749398A5" w14:textId="09A0B4C6" w:rsidR="00063A90" w:rsidRPr="003C44A6" w:rsidRDefault="00063A90" w:rsidP="00063A90">
      <w:pPr>
        <w:autoSpaceDE w:val="0"/>
        <w:autoSpaceDN w:val="0"/>
        <w:adjustRightInd w:val="0"/>
        <w:ind w:left="3600" w:hanging="720"/>
        <w:rPr>
          <w:rFonts w:eastAsia="Calibri"/>
          <w:szCs w:val="24"/>
        </w:rPr>
      </w:pPr>
      <w:r w:rsidRPr="003C44A6">
        <w:rPr>
          <w:rFonts w:eastAsia="Calibri"/>
          <w:szCs w:val="24"/>
        </w:rPr>
        <w:t>iii)</w:t>
      </w:r>
      <w:r>
        <w:rPr>
          <w:rFonts w:eastAsia="Calibri"/>
          <w:szCs w:val="24"/>
        </w:rPr>
        <w:tab/>
      </w:r>
      <w:r w:rsidRPr="00063A90">
        <w:rPr>
          <w:rFonts w:eastAsia="Calibri"/>
          <w:szCs w:val="24"/>
        </w:rPr>
        <w:t>Delivery.</w:t>
      </w:r>
      <w:r w:rsidRPr="003C44A6">
        <w:rPr>
          <w:rFonts w:eastAsia="Calibri"/>
          <w:szCs w:val="24"/>
        </w:rPr>
        <w:t xml:space="preserve"> </w:t>
      </w:r>
      <w:r>
        <w:rPr>
          <w:rFonts w:eastAsia="Calibri"/>
          <w:szCs w:val="24"/>
        </w:rPr>
        <w:t xml:space="preserve"> Supplier</w:t>
      </w:r>
      <w:r w:rsidRPr="003C44A6">
        <w:rPr>
          <w:rFonts w:eastAsia="Calibri"/>
          <w:szCs w:val="24"/>
        </w:rPr>
        <w:t xml:space="preserve">s must provide the public education materials in person, by mail, or by another method approved by the </w:t>
      </w:r>
      <w:r>
        <w:rPr>
          <w:rFonts w:eastAsia="Calibri"/>
          <w:szCs w:val="24"/>
        </w:rPr>
        <w:t>Agency</w:t>
      </w:r>
      <w:r w:rsidRPr="003C44A6">
        <w:rPr>
          <w:rFonts w:eastAsia="Calibri"/>
          <w:szCs w:val="24"/>
        </w:rPr>
        <w:t>, to persons at locations where the s</w:t>
      </w:r>
      <w:r>
        <w:rPr>
          <w:rFonts w:eastAsia="Calibri"/>
          <w:szCs w:val="24"/>
        </w:rPr>
        <w:t>upplier</w:t>
      </w:r>
      <w:r w:rsidRPr="003C44A6">
        <w:rPr>
          <w:rFonts w:eastAsia="Calibri"/>
          <w:szCs w:val="24"/>
        </w:rPr>
        <w:t xml:space="preserve"> has delivered POU devices.</w:t>
      </w:r>
    </w:p>
    <w:p w14:paraId="5D53E8DA" w14:textId="77777777" w:rsidR="00063A90" w:rsidRDefault="00063A90" w:rsidP="00FF4C19">
      <w:pPr>
        <w:autoSpaceDE w:val="0"/>
        <w:autoSpaceDN w:val="0"/>
        <w:adjustRightInd w:val="0"/>
        <w:rPr>
          <w:rFonts w:eastAsia="Calibri"/>
          <w:szCs w:val="24"/>
        </w:rPr>
      </w:pPr>
    </w:p>
    <w:p w14:paraId="7718D739" w14:textId="38B0C9C0" w:rsidR="00063A90" w:rsidRDefault="00063A90" w:rsidP="00063A90">
      <w:pPr>
        <w:autoSpaceDE w:val="0"/>
        <w:autoSpaceDN w:val="0"/>
        <w:adjustRightInd w:val="0"/>
        <w:ind w:left="2880" w:hanging="720"/>
        <w:rPr>
          <w:rFonts w:eastAsia="Calibri"/>
          <w:szCs w:val="24"/>
        </w:rPr>
      </w:pPr>
      <w:r>
        <w:rPr>
          <w:rFonts w:eastAsia="Calibri"/>
          <w:szCs w:val="24"/>
        </w:rPr>
        <w:t>F)</w:t>
      </w:r>
      <w:r>
        <w:rPr>
          <w:rFonts w:eastAsia="Calibri"/>
          <w:szCs w:val="24"/>
        </w:rPr>
        <w:tab/>
        <w:t>T</w:t>
      </w:r>
      <w:r w:rsidRPr="00B278CF">
        <w:rPr>
          <w:rFonts w:eastAsia="Calibri"/>
          <w:szCs w:val="24"/>
        </w:rPr>
        <w:t xml:space="preserve">he </w:t>
      </w:r>
      <w:r>
        <w:rPr>
          <w:rFonts w:eastAsia="Calibri"/>
          <w:szCs w:val="24"/>
        </w:rPr>
        <w:t>supplier</w:t>
      </w:r>
      <w:r w:rsidRPr="00B278CF">
        <w:rPr>
          <w:rFonts w:eastAsia="Calibri"/>
          <w:szCs w:val="24"/>
        </w:rPr>
        <w:t xml:space="preserve"> must operate and maintain the POU devices even if the </w:t>
      </w:r>
      <w:r>
        <w:rPr>
          <w:rFonts w:eastAsia="Calibri"/>
          <w:szCs w:val="24"/>
        </w:rPr>
        <w:t>supplier</w:t>
      </w:r>
      <w:r w:rsidR="00406D6E">
        <w:rPr>
          <w:rFonts w:eastAsia="Calibri"/>
          <w:szCs w:val="24"/>
        </w:rPr>
        <w:t>'</w:t>
      </w:r>
      <w:r>
        <w:rPr>
          <w:rFonts w:eastAsia="Calibri"/>
          <w:szCs w:val="24"/>
        </w:rPr>
        <w:t xml:space="preserve">s </w:t>
      </w:r>
      <w:r w:rsidRPr="00B278CF">
        <w:rPr>
          <w:rFonts w:eastAsia="Calibri"/>
          <w:szCs w:val="24"/>
        </w:rPr>
        <w:t>s</w:t>
      </w:r>
      <w:r>
        <w:rPr>
          <w:rFonts w:eastAsia="Calibri"/>
          <w:szCs w:val="24"/>
        </w:rPr>
        <w:t>ystem</w:t>
      </w:r>
      <w:r w:rsidRPr="00B278CF">
        <w:rPr>
          <w:rFonts w:eastAsia="Calibri"/>
          <w:szCs w:val="24"/>
        </w:rPr>
        <w:t xml:space="preserve"> is at or below the action level in future tap monitoring periods until the s</w:t>
      </w:r>
      <w:r>
        <w:rPr>
          <w:rFonts w:eastAsia="Calibri"/>
          <w:szCs w:val="24"/>
        </w:rPr>
        <w:t>upplier</w:t>
      </w:r>
      <w:r w:rsidRPr="00B278CF">
        <w:rPr>
          <w:rFonts w:eastAsia="Calibri"/>
          <w:szCs w:val="24"/>
        </w:rPr>
        <w:t xml:space="preserve"> receives </w:t>
      </w:r>
      <w:r>
        <w:rPr>
          <w:rFonts w:eastAsia="Calibri"/>
          <w:szCs w:val="24"/>
        </w:rPr>
        <w:t>Agency</w:t>
      </w:r>
      <w:r w:rsidRPr="00B278CF">
        <w:rPr>
          <w:rFonts w:eastAsia="Calibri"/>
          <w:szCs w:val="24"/>
        </w:rPr>
        <w:t xml:space="preserve"> approval to select the other compliance flexibility option or follow </w:t>
      </w:r>
      <w:r>
        <w:rPr>
          <w:rFonts w:eastAsia="Calibri"/>
          <w:szCs w:val="24"/>
        </w:rPr>
        <w:t xml:space="preserve">Section 611.351(d) or (e) </w:t>
      </w:r>
      <w:r w:rsidRPr="00B278CF">
        <w:rPr>
          <w:rFonts w:eastAsia="Calibri"/>
          <w:szCs w:val="24"/>
        </w:rPr>
        <w:t>and the s</w:t>
      </w:r>
      <w:r>
        <w:rPr>
          <w:rFonts w:eastAsia="Calibri"/>
          <w:szCs w:val="24"/>
        </w:rPr>
        <w:t>upplier</w:t>
      </w:r>
      <w:r w:rsidRPr="00B278CF">
        <w:rPr>
          <w:rFonts w:eastAsia="Calibri"/>
          <w:szCs w:val="24"/>
        </w:rPr>
        <w:t xml:space="preserve"> has fully implemented it.</w:t>
      </w:r>
    </w:p>
    <w:p w14:paraId="0F05925B" w14:textId="77777777" w:rsidR="00063A90" w:rsidRDefault="00063A90" w:rsidP="00FF4C19">
      <w:pPr>
        <w:autoSpaceDE w:val="0"/>
        <w:autoSpaceDN w:val="0"/>
        <w:adjustRightInd w:val="0"/>
        <w:rPr>
          <w:rFonts w:eastAsia="Calibri"/>
          <w:szCs w:val="24"/>
        </w:rPr>
      </w:pPr>
    </w:p>
    <w:p w14:paraId="63CC6F38" w14:textId="3F107733" w:rsidR="00063A90" w:rsidRPr="003B4362" w:rsidRDefault="00063A90" w:rsidP="00063A90">
      <w:pPr>
        <w:autoSpaceDE w:val="0"/>
        <w:autoSpaceDN w:val="0"/>
        <w:adjustRightInd w:val="0"/>
        <w:ind w:left="2160" w:hanging="720"/>
        <w:rPr>
          <w:rFonts w:eastAsia="Calibri"/>
          <w:szCs w:val="24"/>
        </w:rPr>
      </w:pPr>
      <w:r>
        <w:rPr>
          <w:rFonts w:eastAsia="Calibri"/>
          <w:szCs w:val="24"/>
        </w:rPr>
        <w:t>2)</w:t>
      </w:r>
      <w:r>
        <w:rPr>
          <w:rFonts w:eastAsia="Calibri"/>
          <w:szCs w:val="24"/>
        </w:rPr>
        <w:tab/>
      </w:r>
      <w:r w:rsidRPr="00063A90">
        <w:rPr>
          <w:rFonts w:eastAsia="Calibri"/>
          <w:szCs w:val="24"/>
        </w:rPr>
        <w:t xml:space="preserve">Alternative compliance option: </w:t>
      </w:r>
      <w:r>
        <w:rPr>
          <w:rFonts w:eastAsia="Calibri"/>
          <w:szCs w:val="24"/>
        </w:rPr>
        <w:t xml:space="preserve"> </w:t>
      </w:r>
      <w:r w:rsidRPr="00063A90">
        <w:rPr>
          <w:rFonts w:eastAsia="Calibri"/>
          <w:szCs w:val="24"/>
        </w:rPr>
        <w:t>replacement of lead-bearing plumbing.</w:t>
      </w:r>
      <w:r w:rsidRPr="004774E8">
        <w:rPr>
          <w:rFonts w:eastAsia="Calibri"/>
          <w:szCs w:val="24"/>
        </w:rPr>
        <w:t xml:space="preserve"> </w:t>
      </w:r>
      <w:r>
        <w:rPr>
          <w:rFonts w:eastAsia="Calibri"/>
          <w:szCs w:val="24"/>
        </w:rPr>
        <w:t xml:space="preserve"> A</w:t>
      </w:r>
      <w:r w:rsidRPr="004774E8">
        <w:rPr>
          <w:rFonts w:eastAsia="Calibri"/>
          <w:szCs w:val="24"/>
        </w:rPr>
        <w:t xml:space="preserve"> </w:t>
      </w:r>
      <w:r>
        <w:rPr>
          <w:rFonts w:eastAsia="Calibri"/>
          <w:szCs w:val="24"/>
        </w:rPr>
        <w:t xml:space="preserve">supplier </w:t>
      </w:r>
      <w:r w:rsidRPr="004774E8">
        <w:rPr>
          <w:rFonts w:eastAsia="Calibri"/>
          <w:szCs w:val="24"/>
        </w:rPr>
        <w:t xml:space="preserve">that has control over all plumbing in its buildings, and is not served by lead, galvanized requiring replacement, or unknown service lines, must replace all plumbing that does not meet the definition of </w:t>
      </w:r>
      <w:r w:rsidR="00A05F12">
        <w:rPr>
          <w:rFonts w:eastAsia="Calibri"/>
          <w:szCs w:val="24"/>
        </w:rPr>
        <w:t>"</w:t>
      </w:r>
      <w:r w:rsidRPr="004774E8">
        <w:rPr>
          <w:rFonts w:eastAsia="Calibri"/>
          <w:szCs w:val="24"/>
        </w:rPr>
        <w:t>lead free</w:t>
      </w:r>
      <w:r w:rsidR="00A05F12">
        <w:rPr>
          <w:rFonts w:eastAsia="Calibri"/>
          <w:szCs w:val="24"/>
        </w:rPr>
        <w:t>"</w:t>
      </w:r>
      <w:r w:rsidRPr="004774E8">
        <w:rPr>
          <w:rFonts w:eastAsia="Calibri"/>
          <w:szCs w:val="24"/>
        </w:rPr>
        <w:t xml:space="preserve"> in section 1417 of the Safe Drinking Water Act, as amended by the Reduction of Lead in Drinking Water Act and any future amendments applicable at the time of replacement. </w:t>
      </w:r>
      <w:r>
        <w:rPr>
          <w:rFonts w:eastAsia="Calibri"/>
          <w:szCs w:val="24"/>
        </w:rPr>
        <w:t xml:space="preserve"> </w:t>
      </w:r>
      <w:r w:rsidRPr="004774E8">
        <w:rPr>
          <w:rFonts w:eastAsia="Calibri"/>
          <w:szCs w:val="24"/>
        </w:rPr>
        <w:t xml:space="preserve">The replacement of all lead-bearing plumbing must occur on a schedule established by the </w:t>
      </w:r>
      <w:r>
        <w:rPr>
          <w:rFonts w:eastAsia="Calibri"/>
          <w:szCs w:val="24"/>
        </w:rPr>
        <w:t>Agency</w:t>
      </w:r>
      <w:r w:rsidRPr="004774E8">
        <w:rPr>
          <w:rFonts w:eastAsia="Calibri"/>
          <w:szCs w:val="24"/>
        </w:rPr>
        <w:t xml:space="preserve"> but not to exceed one year. </w:t>
      </w:r>
      <w:r>
        <w:rPr>
          <w:rFonts w:eastAsia="Calibri"/>
          <w:szCs w:val="24"/>
        </w:rPr>
        <w:t xml:space="preserve"> Supplier</w:t>
      </w:r>
      <w:r w:rsidRPr="004774E8">
        <w:rPr>
          <w:rFonts w:eastAsia="Calibri"/>
          <w:szCs w:val="24"/>
        </w:rPr>
        <w:t xml:space="preserve">s must provide certification to the </w:t>
      </w:r>
      <w:r>
        <w:rPr>
          <w:rFonts w:eastAsia="Calibri"/>
          <w:szCs w:val="24"/>
        </w:rPr>
        <w:t>Agency</w:t>
      </w:r>
      <w:r w:rsidRPr="004774E8">
        <w:rPr>
          <w:rFonts w:eastAsia="Calibri"/>
          <w:szCs w:val="24"/>
        </w:rPr>
        <w:t xml:space="preserve"> that all lead-bearing material has been replaced in </w:t>
      </w:r>
      <w:r>
        <w:rPr>
          <w:rFonts w:eastAsia="Calibri"/>
          <w:szCs w:val="24"/>
        </w:rPr>
        <w:t>compliance</w:t>
      </w:r>
      <w:r w:rsidRPr="004774E8">
        <w:rPr>
          <w:rFonts w:eastAsia="Calibri"/>
          <w:szCs w:val="24"/>
        </w:rPr>
        <w:t xml:space="preserve"> with </w:t>
      </w:r>
      <w:r>
        <w:rPr>
          <w:rFonts w:eastAsia="Calibri"/>
          <w:szCs w:val="24"/>
        </w:rPr>
        <w:t>Section 611.360(j)(2)</w:t>
      </w:r>
      <w:r w:rsidRPr="00FB58E8">
        <w:rPr>
          <w:rFonts w:eastAsia="Calibri"/>
          <w:szCs w:val="24"/>
        </w:rPr>
        <w:t>.</w:t>
      </w:r>
    </w:p>
    <w:p w14:paraId="7F0C04E5" w14:textId="77777777" w:rsidR="00063A90" w:rsidRDefault="00063A90" w:rsidP="00FF4C19"/>
    <w:p w14:paraId="7778311A" w14:textId="684B5B8A" w:rsidR="000174EB" w:rsidRPr="00093935" w:rsidRDefault="00063A90" w:rsidP="001650B7">
      <w:pPr>
        <w:ind w:firstLine="720"/>
      </w:pPr>
      <w:r w:rsidRPr="004E27CF">
        <w:t xml:space="preserve">(Source:  Amended at </w:t>
      </w:r>
      <w:r w:rsidR="00004218">
        <w:t>50</w:t>
      </w:r>
      <w:r w:rsidRPr="004E27CF">
        <w:t xml:space="preserve"> Ill. Reg. </w:t>
      </w:r>
      <w:r w:rsidR="004E128E">
        <w:t>2531</w:t>
      </w:r>
      <w:r w:rsidRPr="004E27CF">
        <w:t xml:space="preserve">, effective </w:t>
      </w:r>
      <w:r w:rsidR="004E128E">
        <w:t>February 17, 2026</w:t>
      </w:r>
      <w:r w:rsidRPr="004E27CF">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2EC1D" w14:textId="77777777" w:rsidR="0002701D" w:rsidRDefault="0002701D">
      <w:r>
        <w:separator/>
      </w:r>
    </w:p>
  </w:endnote>
  <w:endnote w:type="continuationSeparator" w:id="0">
    <w:p w14:paraId="25F323D3" w14:textId="77777777" w:rsidR="0002701D" w:rsidRDefault="0002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0B45F" w14:textId="77777777" w:rsidR="0002701D" w:rsidRDefault="0002701D">
      <w:r>
        <w:separator/>
      </w:r>
    </w:p>
  </w:footnote>
  <w:footnote w:type="continuationSeparator" w:id="0">
    <w:p w14:paraId="2B78A270" w14:textId="77777777" w:rsidR="0002701D" w:rsidRDefault="00027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1D"/>
    <w:rsid w:val="00000AED"/>
    <w:rsid w:val="00001F1D"/>
    <w:rsid w:val="00003CEF"/>
    <w:rsid w:val="00004218"/>
    <w:rsid w:val="00005CAE"/>
    <w:rsid w:val="00011A7D"/>
    <w:rsid w:val="000122C7"/>
    <w:rsid w:val="000133BC"/>
    <w:rsid w:val="00014324"/>
    <w:rsid w:val="000158C8"/>
    <w:rsid w:val="00016F74"/>
    <w:rsid w:val="000174EB"/>
    <w:rsid w:val="00023902"/>
    <w:rsid w:val="00023DDC"/>
    <w:rsid w:val="00024942"/>
    <w:rsid w:val="00026C9D"/>
    <w:rsid w:val="00026F05"/>
    <w:rsid w:val="0002701D"/>
    <w:rsid w:val="00030823"/>
    <w:rsid w:val="00031AC4"/>
    <w:rsid w:val="00033603"/>
    <w:rsid w:val="000351D4"/>
    <w:rsid w:val="0004011F"/>
    <w:rsid w:val="00040881"/>
    <w:rsid w:val="00042314"/>
    <w:rsid w:val="000459BB"/>
    <w:rsid w:val="00050531"/>
    <w:rsid w:val="00054FE8"/>
    <w:rsid w:val="00057192"/>
    <w:rsid w:val="0006041A"/>
    <w:rsid w:val="00063A90"/>
    <w:rsid w:val="00066013"/>
    <w:rsid w:val="000676A6"/>
    <w:rsid w:val="00074368"/>
    <w:rsid w:val="00074DB5"/>
    <w:rsid w:val="000765E0"/>
    <w:rsid w:val="00083E97"/>
    <w:rsid w:val="0008539F"/>
    <w:rsid w:val="00085CDF"/>
    <w:rsid w:val="0008689B"/>
    <w:rsid w:val="00093935"/>
    <w:rsid w:val="000943C4"/>
    <w:rsid w:val="00097B01"/>
    <w:rsid w:val="000A026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0B7"/>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0DF8"/>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94D"/>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D6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28E"/>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08F"/>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3785"/>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82F"/>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F12"/>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41F"/>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99E"/>
    <w:rsid w:val="00DE16E2"/>
    <w:rsid w:val="00DE3439"/>
    <w:rsid w:val="00DE344E"/>
    <w:rsid w:val="00DE42D9"/>
    <w:rsid w:val="00DE5010"/>
    <w:rsid w:val="00DF0813"/>
    <w:rsid w:val="00DF25BD"/>
    <w:rsid w:val="00E0634B"/>
    <w:rsid w:val="00E11728"/>
    <w:rsid w:val="00E168BE"/>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740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C06"/>
    <w:rsid w:val="00FF402E"/>
    <w:rsid w:val="00FF4C1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4BB18"/>
  <w15:chartTrackingRefBased/>
  <w15:docId w15:val="{BED7136F-0B47-4E62-AF1F-4D937A67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50B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1085</Words>
  <Characters>5939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2026-02-25T13:49:00Z</dcterms:created>
  <dcterms:modified xsi:type="dcterms:W3CDTF">2026-02-27T14:49:00Z</dcterms:modified>
</cp:coreProperties>
</file>