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EF6D0" w14:textId="77777777" w:rsidR="007C300A" w:rsidRDefault="007C300A" w:rsidP="007C300A">
      <w:pPr>
        <w:widowControl w:val="0"/>
        <w:autoSpaceDE w:val="0"/>
        <w:autoSpaceDN w:val="0"/>
        <w:adjustRightInd w:val="0"/>
      </w:pPr>
    </w:p>
    <w:p w14:paraId="346F8CEA" w14:textId="77777777" w:rsidR="007C300A" w:rsidRDefault="007C300A" w:rsidP="007C300A">
      <w:pPr>
        <w:widowControl w:val="0"/>
        <w:autoSpaceDE w:val="0"/>
        <w:autoSpaceDN w:val="0"/>
        <w:adjustRightInd w:val="0"/>
      </w:pPr>
      <w:r>
        <w:rPr>
          <w:b/>
          <w:bCs/>
        </w:rPr>
        <w:t xml:space="preserve">Section </w:t>
      </w:r>
      <w:proofErr w:type="gramStart"/>
      <w:r>
        <w:rPr>
          <w:b/>
          <w:bCs/>
        </w:rPr>
        <w:t>611.130  Special</w:t>
      </w:r>
      <w:proofErr w:type="gramEnd"/>
      <w:r>
        <w:rPr>
          <w:b/>
          <w:bCs/>
        </w:rPr>
        <w:t xml:space="preserve"> Requirements for Certain Variances and Adjusted Standards</w:t>
      </w:r>
      <w:r>
        <w:t xml:space="preserve"> </w:t>
      </w:r>
    </w:p>
    <w:p w14:paraId="367DB085" w14:textId="77777777" w:rsidR="007C300A" w:rsidRDefault="007C300A" w:rsidP="007C300A"/>
    <w:p w14:paraId="0EE9AB0C" w14:textId="77777777" w:rsidR="007C300A" w:rsidRDefault="007C300A" w:rsidP="007C300A">
      <w:pPr>
        <w:widowControl w:val="0"/>
        <w:autoSpaceDE w:val="0"/>
        <w:autoSpaceDN w:val="0"/>
        <w:adjustRightInd w:val="0"/>
        <w:ind w:left="1440" w:hanging="720"/>
      </w:pPr>
      <w:r>
        <w:t>a)</w:t>
      </w:r>
      <w:r>
        <w:tab/>
        <w:t xml:space="preserve">Relief from the </w:t>
      </w:r>
      <w:r w:rsidR="003F223F">
        <w:t>Fluoride</w:t>
      </w:r>
      <w:r>
        <w:t xml:space="preserve"> MCL </w:t>
      </w:r>
    </w:p>
    <w:p w14:paraId="35539ED6" w14:textId="77777777" w:rsidR="007C300A" w:rsidRDefault="007C300A" w:rsidP="007C300A"/>
    <w:p w14:paraId="6401496A" w14:textId="00DD8C12" w:rsidR="007C300A" w:rsidRDefault="007C300A" w:rsidP="007C300A">
      <w:pPr>
        <w:widowControl w:val="0"/>
        <w:autoSpaceDE w:val="0"/>
        <w:autoSpaceDN w:val="0"/>
        <w:adjustRightInd w:val="0"/>
        <w:ind w:left="2160" w:hanging="720"/>
      </w:pPr>
      <w:r>
        <w:t>1)</w:t>
      </w:r>
      <w:r>
        <w:tab/>
      </w:r>
      <w:r w:rsidR="001E1B6C">
        <w:t>When</w:t>
      </w:r>
      <w:r>
        <w:t xml:space="preserve"> granting any variance or adjusted standard to a </w:t>
      </w:r>
      <w:r w:rsidR="001E1B6C">
        <w:t xml:space="preserve">CWS </w:t>
      </w:r>
      <w:r>
        <w:t xml:space="preserve">supplier from the maximum contaminant level for fluoride in Section 611.301(b), the Board will require </w:t>
      </w:r>
      <w:r w:rsidR="001E1B6C">
        <w:t xml:space="preserve">the supplier to apply </w:t>
      </w:r>
      <w:r>
        <w:t xml:space="preserve">the BAT identified </w:t>
      </w:r>
      <w:r w:rsidR="001E1B6C">
        <w:t>in</w:t>
      </w:r>
      <w:r>
        <w:t xml:space="preserve"> subsection (a)(4) as a condition to the relief, unless the supplier </w:t>
      </w:r>
      <w:r w:rsidR="001E1B6C">
        <w:t>demonstrates</w:t>
      </w:r>
      <w:r>
        <w:t xml:space="preserve"> through comprehensive engineering assessments that </w:t>
      </w:r>
      <w:r w:rsidR="001E1B6C">
        <w:t>applying</w:t>
      </w:r>
      <w:r>
        <w:t xml:space="preserve"> BAT is not technically appropriate and technically feasible for that supplier. </w:t>
      </w:r>
    </w:p>
    <w:p w14:paraId="206A40E6" w14:textId="77777777" w:rsidR="007C300A" w:rsidRDefault="007C300A" w:rsidP="007C300A"/>
    <w:p w14:paraId="274885C8" w14:textId="141FB09B" w:rsidR="007C300A" w:rsidRDefault="007C300A" w:rsidP="007C300A">
      <w:pPr>
        <w:widowControl w:val="0"/>
        <w:autoSpaceDE w:val="0"/>
        <w:autoSpaceDN w:val="0"/>
        <w:adjustRightInd w:val="0"/>
        <w:ind w:left="2160" w:hanging="720"/>
      </w:pPr>
      <w:r>
        <w:t>2)</w:t>
      </w:r>
      <w:r>
        <w:tab/>
      </w:r>
      <w:r w:rsidR="001E1B6C">
        <w:t>If the Board does not require the supplier to apply BAT, the</w:t>
      </w:r>
      <w:r>
        <w:t xml:space="preserve"> Board will require </w:t>
      </w:r>
      <w:r w:rsidR="001E1B6C">
        <w:t>specific conditions</w:t>
      </w:r>
      <w:r>
        <w:t xml:space="preserve"> for relief from the fluoride MCL: </w:t>
      </w:r>
    </w:p>
    <w:p w14:paraId="24411569" w14:textId="77777777" w:rsidR="007C300A" w:rsidRDefault="007C300A" w:rsidP="007C300A"/>
    <w:p w14:paraId="6FDF291F" w14:textId="0A8A2DFB" w:rsidR="007C300A" w:rsidRDefault="007C300A" w:rsidP="007C300A">
      <w:pPr>
        <w:widowControl w:val="0"/>
        <w:autoSpaceDE w:val="0"/>
        <w:autoSpaceDN w:val="0"/>
        <w:adjustRightInd w:val="0"/>
        <w:ind w:left="2880" w:hanging="720"/>
      </w:pPr>
      <w:r>
        <w:t>A)</w:t>
      </w:r>
      <w:r>
        <w:tab/>
      </w:r>
      <w:r w:rsidR="001E1B6C">
        <w:t>The</w:t>
      </w:r>
      <w:r>
        <w:t xml:space="preserve"> supplier </w:t>
      </w:r>
      <w:r w:rsidR="001E1B6C">
        <w:t xml:space="preserve">must </w:t>
      </w:r>
      <w:r>
        <w:t xml:space="preserve">continue </w:t>
      </w:r>
      <w:r w:rsidR="001E1B6C">
        <w:t>investigating certain</w:t>
      </w:r>
      <w:r>
        <w:t xml:space="preserve"> methods as alternative means of significantly reducing the fluoride</w:t>
      </w:r>
      <w:r w:rsidR="001E1B6C">
        <w:t xml:space="preserve"> level on</w:t>
      </w:r>
      <w:r>
        <w:t xml:space="preserve"> a definite schedule: </w:t>
      </w:r>
    </w:p>
    <w:p w14:paraId="5F396B24" w14:textId="77777777" w:rsidR="007C300A" w:rsidRDefault="007C300A" w:rsidP="007C300A"/>
    <w:p w14:paraId="38D03F09" w14:textId="7212A370" w:rsidR="007C300A" w:rsidRDefault="007C300A" w:rsidP="007C300A">
      <w:pPr>
        <w:widowControl w:val="0"/>
        <w:autoSpaceDE w:val="0"/>
        <w:autoSpaceDN w:val="0"/>
        <w:adjustRightInd w:val="0"/>
        <w:ind w:left="3600" w:hanging="720"/>
      </w:pPr>
      <w:r>
        <w:t>i)</w:t>
      </w:r>
      <w:r>
        <w:tab/>
      </w:r>
      <w:r w:rsidR="001E1B6C">
        <w:t>Modifying</w:t>
      </w:r>
      <w:r>
        <w:t xml:space="preserve"> lime softening; </w:t>
      </w:r>
    </w:p>
    <w:p w14:paraId="280F18E2" w14:textId="77777777" w:rsidR="007C300A" w:rsidRDefault="007C300A" w:rsidP="007C300A"/>
    <w:p w14:paraId="663A5D0F" w14:textId="77777777" w:rsidR="007C300A" w:rsidRDefault="007C300A" w:rsidP="007C300A">
      <w:pPr>
        <w:widowControl w:val="0"/>
        <w:autoSpaceDE w:val="0"/>
        <w:autoSpaceDN w:val="0"/>
        <w:adjustRightInd w:val="0"/>
        <w:ind w:left="3600" w:hanging="720"/>
      </w:pPr>
      <w:r>
        <w:t>ii)</w:t>
      </w:r>
      <w:r>
        <w:tab/>
        <w:t xml:space="preserve">Alum coagulation; </w:t>
      </w:r>
    </w:p>
    <w:p w14:paraId="6810E2D0" w14:textId="77777777" w:rsidR="007C300A" w:rsidRDefault="007C300A" w:rsidP="007C300A"/>
    <w:p w14:paraId="6ADA21A6" w14:textId="77777777" w:rsidR="007C300A" w:rsidRDefault="007C300A" w:rsidP="007C300A">
      <w:pPr>
        <w:widowControl w:val="0"/>
        <w:autoSpaceDE w:val="0"/>
        <w:autoSpaceDN w:val="0"/>
        <w:adjustRightInd w:val="0"/>
        <w:ind w:left="3600" w:hanging="720"/>
      </w:pPr>
      <w:r>
        <w:t>iii)</w:t>
      </w:r>
      <w:r>
        <w:tab/>
        <w:t xml:space="preserve">Electrodialysis; </w:t>
      </w:r>
    </w:p>
    <w:p w14:paraId="4D49C036" w14:textId="77777777" w:rsidR="007C300A" w:rsidRDefault="007C300A" w:rsidP="007C300A"/>
    <w:p w14:paraId="215FA878" w14:textId="77777777" w:rsidR="007C300A" w:rsidRDefault="007C300A" w:rsidP="007C300A">
      <w:pPr>
        <w:widowControl w:val="0"/>
        <w:autoSpaceDE w:val="0"/>
        <w:autoSpaceDN w:val="0"/>
        <w:adjustRightInd w:val="0"/>
        <w:ind w:left="3600" w:hanging="720"/>
      </w:pPr>
      <w:r>
        <w:t>iv)</w:t>
      </w:r>
      <w:r>
        <w:tab/>
        <w:t xml:space="preserve">Anion exchange resins; </w:t>
      </w:r>
    </w:p>
    <w:p w14:paraId="6DCEB6B1" w14:textId="77777777" w:rsidR="007C300A" w:rsidRDefault="007C300A" w:rsidP="007C300A"/>
    <w:p w14:paraId="2E439FDC" w14:textId="5014F4CD" w:rsidR="007C300A" w:rsidRDefault="007C300A" w:rsidP="007C300A">
      <w:pPr>
        <w:widowControl w:val="0"/>
        <w:autoSpaceDE w:val="0"/>
        <w:autoSpaceDN w:val="0"/>
        <w:adjustRightInd w:val="0"/>
        <w:ind w:left="3600" w:hanging="720"/>
      </w:pPr>
      <w:r>
        <w:t>v)</w:t>
      </w:r>
      <w:r>
        <w:tab/>
      </w:r>
      <w:r w:rsidR="001E1B6C">
        <w:t>Well-field</w:t>
      </w:r>
      <w:r>
        <w:t xml:space="preserve"> management; </w:t>
      </w:r>
    </w:p>
    <w:p w14:paraId="735882A0" w14:textId="77777777" w:rsidR="007C300A" w:rsidRDefault="007C300A" w:rsidP="007C300A"/>
    <w:p w14:paraId="25982DCF" w14:textId="4F0032B7" w:rsidR="007C300A" w:rsidRDefault="007C300A" w:rsidP="007C300A">
      <w:pPr>
        <w:widowControl w:val="0"/>
        <w:autoSpaceDE w:val="0"/>
        <w:autoSpaceDN w:val="0"/>
        <w:adjustRightInd w:val="0"/>
        <w:ind w:left="3600" w:hanging="720"/>
      </w:pPr>
      <w:r>
        <w:t>vi)</w:t>
      </w:r>
      <w:r>
        <w:tab/>
      </w:r>
      <w:r w:rsidR="001E1B6C">
        <w:t>Using</w:t>
      </w:r>
      <w:r>
        <w:t xml:space="preserve"> alternative sources of raw water; and </w:t>
      </w:r>
    </w:p>
    <w:p w14:paraId="5A223770" w14:textId="77777777" w:rsidR="007C300A" w:rsidRDefault="007C300A" w:rsidP="007C300A"/>
    <w:p w14:paraId="6DB5AA56" w14:textId="77777777" w:rsidR="007C300A" w:rsidRDefault="007C300A" w:rsidP="007C300A">
      <w:pPr>
        <w:widowControl w:val="0"/>
        <w:autoSpaceDE w:val="0"/>
        <w:autoSpaceDN w:val="0"/>
        <w:adjustRightInd w:val="0"/>
        <w:ind w:left="3600" w:hanging="720"/>
      </w:pPr>
      <w:r>
        <w:t>vii)</w:t>
      </w:r>
      <w:r>
        <w:tab/>
        <w:t xml:space="preserve">Regionalization; and </w:t>
      </w:r>
    </w:p>
    <w:p w14:paraId="6D549F99" w14:textId="77777777" w:rsidR="007C300A" w:rsidRDefault="007C300A" w:rsidP="007C300A"/>
    <w:p w14:paraId="627BA23F" w14:textId="4FA471A2" w:rsidR="007C300A" w:rsidRDefault="007C300A" w:rsidP="007C300A">
      <w:pPr>
        <w:widowControl w:val="0"/>
        <w:autoSpaceDE w:val="0"/>
        <w:autoSpaceDN w:val="0"/>
        <w:adjustRightInd w:val="0"/>
        <w:ind w:left="2880" w:hanging="720"/>
      </w:pPr>
      <w:r>
        <w:t>B)</w:t>
      </w:r>
      <w:r>
        <w:tab/>
      </w:r>
      <w:r w:rsidR="001E1B6C">
        <w:t>The</w:t>
      </w:r>
      <w:r>
        <w:t xml:space="preserve"> supplier </w:t>
      </w:r>
      <w:r w:rsidR="001E1B6C">
        <w:t xml:space="preserve">must </w:t>
      </w:r>
      <w:r>
        <w:t xml:space="preserve">report results of </w:t>
      </w:r>
      <w:r w:rsidR="00AD448C">
        <w:t>its</w:t>
      </w:r>
      <w:r w:rsidR="00DD3067">
        <w:t xml:space="preserve"> investigations </w:t>
      </w:r>
      <w:r>
        <w:t xml:space="preserve">to the Agency. </w:t>
      </w:r>
    </w:p>
    <w:p w14:paraId="3C0C39DB" w14:textId="77777777" w:rsidR="007C300A" w:rsidRDefault="007C300A" w:rsidP="007C300A"/>
    <w:p w14:paraId="3C1460C6" w14:textId="1055BA29" w:rsidR="007C300A" w:rsidRDefault="007C300A" w:rsidP="007C300A">
      <w:pPr>
        <w:widowControl w:val="0"/>
        <w:autoSpaceDE w:val="0"/>
        <w:autoSpaceDN w:val="0"/>
        <w:adjustRightInd w:val="0"/>
        <w:ind w:left="2160" w:hanging="720"/>
      </w:pPr>
      <w:r>
        <w:t>3)</w:t>
      </w:r>
      <w:r>
        <w:tab/>
        <w:t xml:space="preserve">The Agency must petition the Board to reconsider or modify a variance or adjusted standard </w:t>
      </w:r>
      <w:r w:rsidR="002326A5">
        <w:t>under</w:t>
      </w:r>
      <w:r>
        <w:t xml:space="preserve"> Subpart I of 35 Ill. Adm. Code 101 if </w:t>
      </w:r>
      <w:r w:rsidR="001E1B6C">
        <w:t>the Agency</w:t>
      </w:r>
      <w:r>
        <w:t xml:space="preserve"> determines that an alternative method </w:t>
      </w:r>
      <w:r w:rsidR="001E1B6C">
        <w:t xml:space="preserve">the supplier </w:t>
      </w:r>
      <w:r>
        <w:t xml:space="preserve">identified </w:t>
      </w:r>
      <w:r w:rsidR="003F223F">
        <w:t>under</w:t>
      </w:r>
      <w:r>
        <w:t xml:space="preserve"> subsection (a)(2) is technically feasible and would result in a significant reduction in fluoride. </w:t>
      </w:r>
    </w:p>
    <w:p w14:paraId="74D15A14" w14:textId="77777777" w:rsidR="007C300A" w:rsidRDefault="007C300A" w:rsidP="007C300A"/>
    <w:p w14:paraId="1E799C6A" w14:textId="239B6E0B" w:rsidR="007C300A" w:rsidRDefault="007C300A" w:rsidP="007C300A">
      <w:pPr>
        <w:widowControl w:val="0"/>
        <w:autoSpaceDE w:val="0"/>
        <w:autoSpaceDN w:val="0"/>
        <w:adjustRightInd w:val="0"/>
        <w:ind w:left="2160" w:hanging="720"/>
      </w:pPr>
      <w:r>
        <w:t>4)</w:t>
      </w:r>
      <w:r>
        <w:tab/>
      </w:r>
      <w:r w:rsidR="001E1B6C">
        <w:t>Two processes are BAT</w:t>
      </w:r>
      <w:r>
        <w:t xml:space="preserve"> for fluoride: </w:t>
      </w:r>
    </w:p>
    <w:p w14:paraId="3A725EC2" w14:textId="77777777" w:rsidR="007C300A" w:rsidRDefault="007C300A" w:rsidP="007C300A"/>
    <w:p w14:paraId="50AA008F" w14:textId="77777777" w:rsidR="007C300A" w:rsidRDefault="007C300A" w:rsidP="007C300A">
      <w:pPr>
        <w:widowControl w:val="0"/>
        <w:autoSpaceDE w:val="0"/>
        <w:autoSpaceDN w:val="0"/>
        <w:adjustRightInd w:val="0"/>
        <w:ind w:left="2880" w:hanging="720"/>
      </w:pPr>
      <w:r>
        <w:t>A)</w:t>
      </w:r>
      <w:r>
        <w:tab/>
        <w:t xml:space="preserve">Activated alumina absorption centrally applied; and </w:t>
      </w:r>
    </w:p>
    <w:p w14:paraId="24E43DC0" w14:textId="77777777" w:rsidR="007C300A" w:rsidRDefault="007C300A" w:rsidP="007C300A"/>
    <w:p w14:paraId="6321B362" w14:textId="77777777" w:rsidR="007C300A" w:rsidRDefault="007C300A" w:rsidP="007C300A">
      <w:pPr>
        <w:widowControl w:val="0"/>
        <w:autoSpaceDE w:val="0"/>
        <w:autoSpaceDN w:val="0"/>
        <w:adjustRightInd w:val="0"/>
        <w:ind w:left="2880" w:hanging="720"/>
      </w:pPr>
      <w:r>
        <w:t>B)</w:t>
      </w:r>
      <w:r>
        <w:tab/>
        <w:t xml:space="preserve">Reverse osmosis centrally applied. </w:t>
      </w:r>
    </w:p>
    <w:p w14:paraId="1EEB9F21" w14:textId="77777777" w:rsidR="007C300A" w:rsidRDefault="007C300A" w:rsidP="007C300A"/>
    <w:p w14:paraId="50447760" w14:textId="5B683CFC" w:rsidR="007C300A" w:rsidRDefault="007C300A" w:rsidP="007C300A">
      <w:pPr>
        <w:widowControl w:val="0"/>
        <w:autoSpaceDE w:val="0"/>
        <w:autoSpaceDN w:val="0"/>
        <w:adjustRightInd w:val="0"/>
        <w:ind w:left="1440"/>
      </w:pPr>
      <w:r>
        <w:t xml:space="preserve">BOARD NOTE:  </w:t>
      </w:r>
      <w:r w:rsidR="00DD3067">
        <w:t xml:space="preserve">This subsection derives </w:t>
      </w:r>
      <w:r>
        <w:t xml:space="preserve">(a) from 40 CFR 142.61. </w:t>
      </w:r>
    </w:p>
    <w:p w14:paraId="6DA4752A" w14:textId="77777777" w:rsidR="007C300A" w:rsidRDefault="007C300A" w:rsidP="007C300A"/>
    <w:p w14:paraId="592FBD8C" w14:textId="77777777" w:rsidR="007C300A" w:rsidRDefault="007C300A" w:rsidP="007C300A">
      <w:pPr>
        <w:widowControl w:val="0"/>
        <w:autoSpaceDE w:val="0"/>
        <w:autoSpaceDN w:val="0"/>
        <w:adjustRightInd w:val="0"/>
        <w:ind w:left="1440" w:hanging="720"/>
      </w:pPr>
      <w:r>
        <w:t>b)</w:t>
      </w:r>
      <w:r>
        <w:tab/>
        <w:t xml:space="preserve">Relief from an IOC, VOC, or SOC MCL </w:t>
      </w:r>
    </w:p>
    <w:p w14:paraId="17879647" w14:textId="77777777" w:rsidR="007C300A" w:rsidRDefault="007C300A" w:rsidP="007C300A"/>
    <w:p w14:paraId="479CE348" w14:textId="47C05D6E" w:rsidR="007C300A" w:rsidRDefault="007C300A" w:rsidP="007C300A">
      <w:pPr>
        <w:widowControl w:val="0"/>
        <w:autoSpaceDE w:val="0"/>
        <w:autoSpaceDN w:val="0"/>
        <w:adjustRightInd w:val="0"/>
        <w:ind w:left="2160" w:hanging="720"/>
      </w:pPr>
      <w:r>
        <w:t>1)</w:t>
      </w:r>
      <w:r>
        <w:tab/>
      </w:r>
      <w:r w:rsidR="001E1B6C">
        <w:t>A</w:t>
      </w:r>
      <w:r>
        <w:t xml:space="preserve"> CWS or NTNCWS </w:t>
      </w:r>
      <w:r w:rsidR="001E1B6C">
        <w:t xml:space="preserve">must first apply the appropriate BAT for the contaminant before the Board may grant </w:t>
      </w:r>
      <w:r>
        <w:t xml:space="preserve">any variance or adjusted standard from the maximum contaminant levels for any VOC or SOC in Section 611.311(a) or (c) or any IOC in Section 611.301, unless the supplier </w:t>
      </w:r>
      <w:r w:rsidR="001E1B6C">
        <w:t>demonstrates</w:t>
      </w:r>
      <w:r>
        <w:t xml:space="preserve"> through comprehensive engineering assessments that </w:t>
      </w:r>
      <w:r w:rsidR="001E1B6C">
        <w:t>applying</w:t>
      </w:r>
      <w:r>
        <w:t xml:space="preserve"> BAT would achieve only a minimal and insignificant reduction in the </w:t>
      </w:r>
      <w:r w:rsidR="001E1B6C">
        <w:t xml:space="preserve">contaminant </w:t>
      </w:r>
      <w:r>
        <w:t xml:space="preserve">level. </w:t>
      </w:r>
    </w:p>
    <w:p w14:paraId="68C8118D" w14:textId="77777777" w:rsidR="007C300A" w:rsidRDefault="007C300A" w:rsidP="007C300A"/>
    <w:p w14:paraId="5E564A9A" w14:textId="39CD1AAE" w:rsidR="007C300A" w:rsidRDefault="007C300A" w:rsidP="007C300A">
      <w:pPr>
        <w:widowControl w:val="0"/>
        <w:autoSpaceDE w:val="0"/>
        <w:autoSpaceDN w:val="0"/>
        <w:adjustRightInd w:val="0"/>
        <w:ind w:left="2160"/>
      </w:pPr>
      <w:r>
        <w:t>BOARD NOTE:  USEPA lists BAT for each SOC and VOC at 40 CFR 142.62(a) for the purposes of variances and exemptions (adjusted standards).  That list is identical to the list at 40 CFR 141.61(b)</w:t>
      </w:r>
      <w:r w:rsidR="001E1B6C">
        <w:t>, which corresponds with Section 611.311(b)</w:t>
      </w:r>
      <w:r>
        <w:t xml:space="preserve">. </w:t>
      </w:r>
    </w:p>
    <w:p w14:paraId="2F78E3DE" w14:textId="77777777" w:rsidR="007C300A" w:rsidRDefault="007C300A" w:rsidP="007C300A"/>
    <w:p w14:paraId="4BCA8108" w14:textId="727154D7" w:rsidR="007C300A" w:rsidRDefault="007C300A" w:rsidP="007C300A">
      <w:pPr>
        <w:widowControl w:val="0"/>
        <w:autoSpaceDE w:val="0"/>
        <w:autoSpaceDN w:val="0"/>
        <w:adjustRightInd w:val="0"/>
        <w:ind w:left="2160" w:hanging="720"/>
      </w:pPr>
      <w:r>
        <w:t>2)</w:t>
      </w:r>
      <w:r>
        <w:tab/>
        <w:t xml:space="preserve">The Board may require any of </w:t>
      </w:r>
      <w:r w:rsidR="001E1B6C">
        <w:t>certain conditions in any</w:t>
      </w:r>
      <w:r>
        <w:t xml:space="preserve"> relief from an MCL in Section 611.301 or 611.311: </w:t>
      </w:r>
    </w:p>
    <w:p w14:paraId="32C4F164" w14:textId="77777777" w:rsidR="007C300A" w:rsidRDefault="007C300A" w:rsidP="007C300A"/>
    <w:p w14:paraId="486D48DE" w14:textId="5333C720" w:rsidR="007C300A" w:rsidRDefault="007C300A" w:rsidP="007C300A">
      <w:pPr>
        <w:widowControl w:val="0"/>
        <w:autoSpaceDE w:val="0"/>
        <w:autoSpaceDN w:val="0"/>
        <w:adjustRightInd w:val="0"/>
        <w:ind w:left="2880" w:hanging="720"/>
      </w:pPr>
      <w:r>
        <w:t>A)</w:t>
      </w:r>
      <w:r>
        <w:tab/>
      </w:r>
      <w:r w:rsidR="001E1B6C">
        <w:t>The</w:t>
      </w:r>
      <w:r>
        <w:t xml:space="preserve"> supplier </w:t>
      </w:r>
      <w:r w:rsidR="001E1B6C">
        <w:t xml:space="preserve">must </w:t>
      </w:r>
      <w:r>
        <w:t xml:space="preserve">continue </w:t>
      </w:r>
      <w:r w:rsidR="001E1B6C">
        <w:t>investigating</w:t>
      </w:r>
      <w:r>
        <w:t xml:space="preserve"> alternative means </w:t>
      </w:r>
      <w:r w:rsidR="00147357">
        <w:t>for complying on</w:t>
      </w:r>
      <w:r>
        <w:t xml:space="preserve"> a definite schedule; and </w:t>
      </w:r>
    </w:p>
    <w:p w14:paraId="239147B0" w14:textId="77777777" w:rsidR="007C300A" w:rsidRDefault="007C300A" w:rsidP="007C300A"/>
    <w:p w14:paraId="1777F904" w14:textId="150DDD1D" w:rsidR="007C300A" w:rsidRDefault="007C300A" w:rsidP="007C300A">
      <w:pPr>
        <w:widowControl w:val="0"/>
        <w:autoSpaceDE w:val="0"/>
        <w:autoSpaceDN w:val="0"/>
        <w:adjustRightInd w:val="0"/>
        <w:ind w:left="2880" w:hanging="720"/>
      </w:pPr>
      <w:r>
        <w:t>B)</w:t>
      </w:r>
      <w:r>
        <w:tab/>
      </w:r>
      <w:r w:rsidR="00147357">
        <w:t>The</w:t>
      </w:r>
      <w:r>
        <w:t xml:space="preserve"> supplier </w:t>
      </w:r>
      <w:r w:rsidR="00147357">
        <w:t xml:space="preserve">must </w:t>
      </w:r>
      <w:r>
        <w:t xml:space="preserve">report results of </w:t>
      </w:r>
      <w:r w:rsidR="00147357">
        <w:t>its</w:t>
      </w:r>
      <w:r>
        <w:t xml:space="preserve"> investigation to the Agency. </w:t>
      </w:r>
    </w:p>
    <w:p w14:paraId="7098CC44" w14:textId="77777777" w:rsidR="007C300A" w:rsidRDefault="007C300A" w:rsidP="007C300A"/>
    <w:p w14:paraId="30E14749" w14:textId="69487D7D" w:rsidR="007C300A" w:rsidRDefault="007C300A" w:rsidP="007C300A">
      <w:pPr>
        <w:widowControl w:val="0"/>
        <w:autoSpaceDE w:val="0"/>
        <w:autoSpaceDN w:val="0"/>
        <w:adjustRightInd w:val="0"/>
        <w:ind w:left="2160" w:hanging="720"/>
      </w:pPr>
      <w:r>
        <w:t>3)</w:t>
      </w:r>
      <w:r>
        <w:tab/>
        <w:t xml:space="preserve">The Agency must petition the Board to reconsider or modify a variance or adjusted standard, </w:t>
      </w:r>
      <w:r w:rsidR="002326A5">
        <w:t>under</w:t>
      </w:r>
      <w:r>
        <w:t xml:space="preserve"> Subpart I of 35 Ill. Adm. Code 101 if </w:t>
      </w:r>
      <w:r w:rsidR="00147357">
        <w:t xml:space="preserve">the Agency </w:t>
      </w:r>
      <w:r>
        <w:t xml:space="preserve">determines that an alternative method </w:t>
      </w:r>
      <w:r w:rsidR="00147357">
        <w:t xml:space="preserve">the supplier </w:t>
      </w:r>
      <w:r>
        <w:t xml:space="preserve">identified </w:t>
      </w:r>
      <w:r w:rsidR="003F223F">
        <w:t>under</w:t>
      </w:r>
      <w:r>
        <w:t xml:space="preserve"> subsection (b)(2) is technically feasible. </w:t>
      </w:r>
    </w:p>
    <w:p w14:paraId="4D789BA7" w14:textId="77777777" w:rsidR="007C300A" w:rsidRDefault="007C300A" w:rsidP="007C300A"/>
    <w:p w14:paraId="26F8313B" w14:textId="6E7FF399" w:rsidR="007C300A" w:rsidRDefault="007C300A" w:rsidP="007C300A">
      <w:pPr>
        <w:widowControl w:val="0"/>
        <w:autoSpaceDE w:val="0"/>
        <w:autoSpaceDN w:val="0"/>
        <w:adjustRightInd w:val="0"/>
        <w:ind w:left="1440"/>
      </w:pPr>
      <w:r>
        <w:t xml:space="preserve">BOARD NOTE:  </w:t>
      </w:r>
      <w:r w:rsidR="00147357">
        <w:t>This subsection</w:t>
      </w:r>
      <w:r>
        <w:t xml:space="preserve"> (b) </w:t>
      </w:r>
      <w:r w:rsidR="00147357">
        <w:t>derives</w:t>
      </w:r>
      <w:r>
        <w:t xml:space="preserve"> from 40 CFR 142.62(a) through (e). </w:t>
      </w:r>
    </w:p>
    <w:p w14:paraId="1A857CED" w14:textId="77777777" w:rsidR="007C300A" w:rsidRDefault="007C300A" w:rsidP="007C300A"/>
    <w:p w14:paraId="0E16576F" w14:textId="3A0CBEF6" w:rsidR="007C300A" w:rsidRDefault="007C300A" w:rsidP="007C300A">
      <w:pPr>
        <w:widowControl w:val="0"/>
        <w:autoSpaceDE w:val="0"/>
        <w:autoSpaceDN w:val="0"/>
        <w:adjustRightInd w:val="0"/>
        <w:ind w:left="1440" w:hanging="720"/>
      </w:pPr>
      <w:r>
        <w:t>c)</w:t>
      </w:r>
      <w:r>
        <w:tab/>
        <w:t xml:space="preserve">Conditions </w:t>
      </w:r>
      <w:r w:rsidR="003F223F">
        <w:t>Requiring Use</w:t>
      </w:r>
      <w:r>
        <w:t xml:space="preserve"> of </w:t>
      </w:r>
      <w:r w:rsidR="003F223F">
        <w:t>Bottled Water</w:t>
      </w:r>
      <w:r>
        <w:t xml:space="preserve">, a </w:t>
      </w:r>
      <w:r w:rsidR="003F223F">
        <w:t>Point-of-Use Treatment Device</w:t>
      </w:r>
      <w:r>
        <w:t xml:space="preserve">, or a </w:t>
      </w:r>
      <w:r w:rsidR="003F223F">
        <w:t>Point-of-Entry Treatment Device</w:t>
      </w:r>
      <w:r>
        <w:t xml:space="preserve">.  </w:t>
      </w:r>
      <w:r w:rsidR="00147357">
        <w:t>When</w:t>
      </w:r>
      <w:r>
        <w:t xml:space="preserve"> granting any variance or adjusted standard from the </w:t>
      </w:r>
      <w:r w:rsidR="00147357">
        <w:t>MCL</w:t>
      </w:r>
      <w:r w:rsidR="000B1601">
        <w:t>s</w:t>
      </w:r>
      <w:r>
        <w:t xml:space="preserve"> for organic and inorganic chemicals or an adjusted standard from the treatment technique for lead and copper, the Board may impose certain conditions requiring the use of bottled water, a point-of-entry treatment device, or a point-of-use treatment device to avoid an unreasonable risk to </w:t>
      </w:r>
      <w:r w:rsidR="00147357">
        <w:t xml:space="preserve">human </w:t>
      </w:r>
      <w:r>
        <w:t>health, limited as subsections (d) and (e)</w:t>
      </w:r>
      <w:r w:rsidR="00C54E2A">
        <w:t xml:space="preserve"> provide</w:t>
      </w:r>
      <w:r>
        <w:t xml:space="preserve">. </w:t>
      </w:r>
    </w:p>
    <w:p w14:paraId="0A24EDCE" w14:textId="77777777" w:rsidR="007C300A" w:rsidRDefault="007C300A" w:rsidP="007C300A"/>
    <w:p w14:paraId="45C3BF51" w14:textId="07F0587B" w:rsidR="007C300A" w:rsidRDefault="007C300A" w:rsidP="007C300A">
      <w:pPr>
        <w:widowControl w:val="0"/>
        <w:autoSpaceDE w:val="0"/>
        <w:autoSpaceDN w:val="0"/>
        <w:adjustRightInd w:val="0"/>
        <w:ind w:left="2160" w:hanging="720"/>
      </w:pPr>
      <w:r>
        <w:t>1)</w:t>
      </w:r>
      <w:r>
        <w:tab/>
        <w:t xml:space="preserve">Relief from an MCL.  </w:t>
      </w:r>
      <w:r w:rsidR="00147357">
        <w:t>When granting a variance or adjust</w:t>
      </w:r>
      <w:r w:rsidR="00AD448C">
        <w:t>ed</w:t>
      </w:r>
      <w:r w:rsidR="00147357">
        <w:t xml:space="preserve"> standard from an MCL in Section 611.301 or 611.311, the</w:t>
      </w:r>
      <w:r>
        <w:t xml:space="preserve"> Board may impose a condition </w:t>
      </w:r>
      <w:r w:rsidR="00147357">
        <w:t>requiring</w:t>
      </w:r>
      <w:r>
        <w:t xml:space="preserve"> a supplier to use bottled water, a point-of-entry treatment device, a point-of-use treatment device, or other means to avoid an unreasonable risk to </w:t>
      </w:r>
      <w:r w:rsidR="00147357">
        <w:t xml:space="preserve">human </w:t>
      </w:r>
      <w:r>
        <w:t xml:space="preserve">health. </w:t>
      </w:r>
    </w:p>
    <w:p w14:paraId="018F6B35" w14:textId="77777777" w:rsidR="007C300A" w:rsidRDefault="007C300A" w:rsidP="007C300A"/>
    <w:p w14:paraId="76108F7E" w14:textId="44B42170" w:rsidR="007C300A" w:rsidRDefault="007C300A" w:rsidP="007C300A">
      <w:pPr>
        <w:widowControl w:val="0"/>
        <w:autoSpaceDE w:val="0"/>
        <w:autoSpaceDN w:val="0"/>
        <w:adjustRightInd w:val="0"/>
        <w:ind w:left="2160" w:hanging="720"/>
      </w:pPr>
      <w:r>
        <w:t>2)</w:t>
      </w:r>
      <w:r>
        <w:tab/>
        <w:t xml:space="preserve">Relief from </w:t>
      </w:r>
      <w:r w:rsidR="003F223F">
        <w:t>Corrosion Control Treatment</w:t>
      </w:r>
      <w:r>
        <w:t xml:space="preserve">.  </w:t>
      </w:r>
      <w:r w:rsidR="00147357">
        <w:t>When granting an adjusted standard from the corrosion control treatment requirements for lead and copper under Sections 611.351 and 611.352, the</w:t>
      </w:r>
      <w:r>
        <w:t xml:space="preserve"> Board may impose a condition </w:t>
      </w:r>
      <w:r w:rsidR="00147357">
        <w:t>requiring</w:t>
      </w:r>
      <w:r>
        <w:t xml:space="preserve"> a supplier to use bottled water, a point-of-use treatment device, or other means but not a point-of-entry treatment device to avoid an unreasonable risk to </w:t>
      </w:r>
      <w:r w:rsidR="00147357">
        <w:t xml:space="preserve">human </w:t>
      </w:r>
      <w:r>
        <w:t xml:space="preserve">health. </w:t>
      </w:r>
    </w:p>
    <w:p w14:paraId="745DBA4D" w14:textId="77777777" w:rsidR="007C300A" w:rsidRDefault="007C300A" w:rsidP="007C300A"/>
    <w:p w14:paraId="4AC10625" w14:textId="6AF11EB6" w:rsidR="007C300A" w:rsidRDefault="007C300A" w:rsidP="007C300A">
      <w:pPr>
        <w:widowControl w:val="0"/>
        <w:autoSpaceDE w:val="0"/>
        <w:autoSpaceDN w:val="0"/>
        <w:adjustRightInd w:val="0"/>
        <w:ind w:left="2160" w:hanging="720"/>
      </w:pPr>
      <w:r>
        <w:t>3)</w:t>
      </w:r>
      <w:r>
        <w:tab/>
        <w:t xml:space="preserve">Relief from </w:t>
      </w:r>
      <w:r w:rsidR="003F223F">
        <w:t>Source Water Treatment</w:t>
      </w:r>
      <w:r>
        <w:t xml:space="preserve"> or </w:t>
      </w:r>
      <w:r w:rsidR="00147357">
        <w:t xml:space="preserve">Replacing </w:t>
      </w:r>
      <w:r w:rsidR="003F223F">
        <w:t xml:space="preserve">Service </w:t>
      </w:r>
      <w:r w:rsidR="00147357">
        <w:t>Lines</w:t>
      </w:r>
      <w:r>
        <w:t xml:space="preserve">.  </w:t>
      </w:r>
      <w:r w:rsidR="00147357" w:rsidRPr="00147357">
        <w:t>When granting an exemption from the source water treatment and lead service line replacement requirements under Section 611.353 or 611.354, the</w:t>
      </w:r>
      <w:r>
        <w:t xml:space="preserve"> Board may impose a condition </w:t>
      </w:r>
      <w:r w:rsidR="00147357">
        <w:t>requiring</w:t>
      </w:r>
      <w:r>
        <w:t xml:space="preserve"> a supplier to use a point-of-entry treatment device to avoid an unreasonable risk to </w:t>
      </w:r>
      <w:r w:rsidR="00147357">
        <w:t xml:space="preserve">human </w:t>
      </w:r>
      <w:r>
        <w:t xml:space="preserve">health. </w:t>
      </w:r>
    </w:p>
    <w:p w14:paraId="6A15A21D" w14:textId="77777777" w:rsidR="007C300A" w:rsidRDefault="007C300A" w:rsidP="007C300A"/>
    <w:p w14:paraId="5AF92938" w14:textId="4B146B78" w:rsidR="007C300A" w:rsidRDefault="007C300A" w:rsidP="007C300A">
      <w:pPr>
        <w:widowControl w:val="0"/>
        <w:autoSpaceDE w:val="0"/>
        <w:autoSpaceDN w:val="0"/>
        <w:adjustRightInd w:val="0"/>
        <w:ind w:left="1440"/>
      </w:pPr>
      <w:r>
        <w:t xml:space="preserve">BOARD NOTE:  </w:t>
      </w:r>
      <w:r w:rsidR="00147357">
        <w:t>This subsection</w:t>
      </w:r>
      <w:r>
        <w:t xml:space="preserve"> (c) </w:t>
      </w:r>
      <w:r w:rsidR="00147357">
        <w:t>derives</w:t>
      </w:r>
      <w:r>
        <w:t xml:space="preserve"> from 40 CFR 142.62(f). </w:t>
      </w:r>
    </w:p>
    <w:p w14:paraId="23AF3EC2" w14:textId="77777777" w:rsidR="007C300A" w:rsidRDefault="007C300A" w:rsidP="007C300A"/>
    <w:p w14:paraId="15076428" w14:textId="12E722F0" w:rsidR="007C300A" w:rsidRDefault="007C300A" w:rsidP="007C300A">
      <w:pPr>
        <w:widowControl w:val="0"/>
        <w:autoSpaceDE w:val="0"/>
        <w:autoSpaceDN w:val="0"/>
        <w:adjustRightInd w:val="0"/>
        <w:ind w:left="1440" w:hanging="720"/>
      </w:pPr>
      <w:r>
        <w:t>d)</w:t>
      </w:r>
      <w:r>
        <w:tab/>
      </w:r>
      <w:r w:rsidR="00147357">
        <w:t>Using</w:t>
      </w:r>
      <w:r>
        <w:t xml:space="preserve"> </w:t>
      </w:r>
      <w:r w:rsidR="00993565">
        <w:t>Bottled Water</w:t>
      </w:r>
      <w:r>
        <w:t xml:space="preserve">.  </w:t>
      </w:r>
      <w:r w:rsidR="00147357">
        <w:t>A supplier proposing</w:t>
      </w:r>
      <w:r>
        <w:t xml:space="preserve"> to use or </w:t>
      </w:r>
      <w:r w:rsidR="00147357">
        <w:t>using</w:t>
      </w:r>
      <w:r>
        <w:t xml:space="preserve"> bottled water as a condition for receiving a variance or an adjusted standard from requirements </w:t>
      </w:r>
      <w:r w:rsidR="00147357">
        <w:t>in</w:t>
      </w:r>
      <w:r>
        <w:t xml:space="preserve"> Section 611.301 or 611.311 or an adjusted standard from requirements </w:t>
      </w:r>
      <w:r w:rsidR="00147357">
        <w:t>in</w:t>
      </w:r>
      <w:r>
        <w:t xml:space="preserve"> Sections 611.351 through 611.354 must </w:t>
      </w:r>
      <w:r w:rsidR="00147357">
        <w:t>comply with</w:t>
      </w:r>
      <w:r>
        <w:t xml:space="preserve"> either subsections (d)(1), (d)(2), (d)(3), and (d)(6) or (d)(4), (d)(5), and (d)(6). </w:t>
      </w:r>
    </w:p>
    <w:p w14:paraId="579A178A" w14:textId="77777777" w:rsidR="007C300A" w:rsidRDefault="007C300A" w:rsidP="007C300A"/>
    <w:p w14:paraId="4D85EE23" w14:textId="0E61C35C" w:rsidR="007C300A" w:rsidRDefault="007C300A" w:rsidP="007C300A">
      <w:pPr>
        <w:widowControl w:val="0"/>
        <w:autoSpaceDE w:val="0"/>
        <w:autoSpaceDN w:val="0"/>
        <w:adjustRightInd w:val="0"/>
        <w:ind w:left="2160" w:hanging="720"/>
      </w:pPr>
      <w:r>
        <w:t>1)</w:t>
      </w:r>
      <w:r>
        <w:tab/>
        <w:t xml:space="preserve">The supplier must develop a monitoring program for Board approval </w:t>
      </w:r>
      <w:r w:rsidR="00147357">
        <w:t>providing</w:t>
      </w:r>
      <w:r>
        <w:t xml:space="preserve"> reasonable assurances that the bottled water meets all MCLs </w:t>
      </w:r>
      <w:r w:rsidR="00147357">
        <w:t>in</w:t>
      </w:r>
      <w:r>
        <w:t xml:space="preserve"> Sections 611.301 and 611.311</w:t>
      </w:r>
      <w:r w:rsidR="00C54E2A">
        <w:t>,</w:t>
      </w:r>
      <w:r>
        <w:t xml:space="preserve"> and </w:t>
      </w:r>
      <w:r w:rsidR="00BD3189">
        <w:t>the supplier must describe</w:t>
      </w:r>
      <w:r>
        <w:t xml:space="preserve"> this program </w:t>
      </w:r>
      <w:r w:rsidR="00BD3189">
        <w:t>in</w:t>
      </w:r>
      <w:r>
        <w:t xml:space="preserve"> its petition.  The </w:t>
      </w:r>
      <w:r w:rsidR="00BD3189">
        <w:t>description</w:t>
      </w:r>
      <w:r>
        <w:t xml:space="preserve"> must </w:t>
      </w:r>
      <w:r w:rsidR="00BD3189">
        <w:t>demonstrate</w:t>
      </w:r>
      <w:r>
        <w:t xml:space="preserve"> how the supplier will comply with this subsection (d). </w:t>
      </w:r>
    </w:p>
    <w:p w14:paraId="260D88DC" w14:textId="77777777" w:rsidR="007C300A" w:rsidRDefault="007C300A" w:rsidP="007C300A"/>
    <w:p w14:paraId="70483915" w14:textId="14DAB5C1" w:rsidR="007C300A" w:rsidRDefault="007C300A" w:rsidP="007C300A">
      <w:pPr>
        <w:widowControl w:val="0"/>
        <w:autoSpaceDE w:val="0"/>
        <w:autoSpaceDN w:val="0"/>
        <w:adjustRightInd w:val="0"/>
        <w:ind w:left="2160" w:hanging="720"/>
      </w:pPr>
      <w:r>
        <w:t>2)</w:t>
      </w:r>
      <w:r>
        <w:tab/>
        <w:t xml:space="preserve">The supplier must monitor representative samples of the bottled water for all contaminants under Sections 611.301 and 611.311 during the first three-month period that it supplies the bottled water to the public, </w:t>
      </w:r>
      <w:r w:rsidR="00BD3189">
        <w:t>then</w:t>
      </w:r>
      <w:r>
        <w:t xml:space="preserve"> annually </w:t>
      </w:r>
      <w:r w:rsidR="00BD3189">
        <w:t>after that</w:t>
      </w:r>
      <w:r>
        <w:t xml:space="preserve">. </w:t>
      </w:r>
    </w:p>
    <w:p w14:paraId="1DC2E0AE" w14:textId="77777777" w:rsidR="007C300A" w:rsidRDefault="007C300A" w:rsidP="007C300A"/>
    <w:p w14:paraId="58322509" w14:textId="08A878DE" w:rsidR="007C300A" w:rsidRDefault="007C300A" w:rsidP="007C300A">
      <w:pPr>
        <w:widowControl w:val="0"/>
        <w:autoSpaceDE w:val="0"/>
        <w:autoSpaceDN w:val="0"/>
        <w:adjustRightInd w:val="0"/>
        <w:ind w:left="2160" w:hanging="720"/>
      </w:pPr>
      <w:r>
        <w:t>3)</w:t>
      </w:r>
      <w:r>
        <w:tab/>
        <w:t xml:space="preserve">The supplier must annually provide the results of </w:t>
      </w:r>
      <w:r w:rsidR="00BD3189">
        <w:t>its</w:t>
      </w:r>
      <w:r>
        <w:t xml:space="preserve"> monitoring to the Agency. </w:t>
      </w:r>
    </w:p>
    <w:p w14:paraId="16C3C275" w14:textId="77777777" w:rsidR="007C300A" w:rsidRDefault="007C300A" w:rsidP="007C300A"/>
    <w:p w14:paraId="6F07C377" w14:textId="423199CA" w:rsidR="007C300A" w:rsidRDefault="007C300A" w:rsidP="007C300A">
      <w:pPr>
        <w:widowControl w:val="0"/>
        <w:autoSpaceDE w:val="0"/>
        <w:autoSpaceDN w:val="0"/>
        <w:adjustRightInd w:val="0"/>
        <w:ind w:left="2160" w:hanging="720"/>
      </w:pPr>
      <w:r>
        <w:t>4)</w:t>
      </w:r>
      <w:r>
        <w:tab/>
        <w:t xml:space="preserve">The supplier must receive a certification from the bottled water company: </w:t>
      </w:r>
    </w:p>
    <w:p w14:paraId="17E29894" w14:textId="77777777" w:rsidR="007C300A" w:rsidRDefault="007C300A" w:rsidP="007C300A"/>
    <w:p w14:paraId="6B04326A" w14:textId="1F81B1E6" w:rsidR="007C300A" w:rsidRDefault="007C300A" w:rsidP="007C300A">
      <w:pPr>
        <w:widowControl w:val="0"/>
        <w:autoSpaceDE w:val="0"/>
        <w:autoSpaceDN w:val="0"/>
        <w:adjustRightInd w:val="0"/>
        <w:ind w:left="2880" w:hanging="720"/>
      </w:pPr>
      <w:r>
        <w:t>A)</w:t>
      </w:r>
      <w:r>
        <w:tab/>
      </w:r>
      <w:r w:rsidR="00EE7D2F">
        <w:t>That</w:t>
      </w:r>
      <w:r>
        <w:t xml:space="preserve"> the </w:t>
      </w:r>
      <w:r w:rsidR="00BD3189">
        <w:t xml:space="preserve">supplier provides </w:t>
      </w:r>
      <w:r>
        <w:t>bottled water from an approved source of bottled water, as Section 611.101</w:t>
      </w:r>
      <w:r w:rsidR="00BD3189">
        <w:t xml:space="preserve"> defines</w:t>
      </w:r>
      <w:r>
        <w:t xml:space="preserve">; </w:t>
      </w:r>
    </w:p>
    <w:p w14:paraId="1B0F05BF" w14:textId="77777777" w:rsidR="007C300A" w:rsidRDefault="007C300A" w:rsidP="007C300A"/>
    <w:p w14:paraId="2A5C1FF8" w14:textId="4D927662" w:rsidR="007C300A" w:rsidRDefault="007C300A" w:rsidP="007C300A">
      <w:pPr>
        <w:widowControl w:val="0"/>
        <w:autoSpaceDE w:val="0"/>
        <w:autoSpaceDN w:val="0"/>
        <w:adjustRightInd w:val="0"/>
        <w:ind w:left="2880" w:hanging="720"/>
      </w:pPr>
      <w:r>
        <w:t>B)</w:t>
      </w:r>
      <w:r>
        <w:tab/>
      </w:r>
      <w:r w:rsidR="00EE7D2F">
        <w:t>That</w:t>
      </w:r>
      <w:r>
        <w:t xml:space="preserve"> the approved source of bottled water </w:t>
      </w:r>
      <w:r w:rsidR="00BD3189">
        <w:t>monitor</w:t>
      </w:r>
      <w:r w:rsidR="00AD448C">
        <w:t>s</w:t>
      </w:r>
      <w:r w:rsidR="00BD3189">
        <w:t xml:space="preserve"> as</w:t>
      </w:r>
      <w:r>
        <w:t xml:space="preserve"> 21 CFR 129.80(g)(1) through (g)(3)</w:t>
      </w:r>
      <w:r w:rsidR="00BD3189">
        <w:t xml:space="preserve"> require</w:t>
      </w:r>
      <w:r>
        <w:t xml:space="preserve">; </w:t>
      </w:r>
      <w:r w:rsidR="00145B39">
        <w:t>and</w:t>
      </w:r>
    </w:p>
    <w:p w14:paraId="2B432DAF" w14:textId="77777777" w:rsidR="007C300A" w:rsidRDefault="007C300A" w:rsidP="007C300A"/>
    <w:p w14:paraId="4B3C5C14" w14:textId="4DD8EF4C" w:rsidR="007C300A" w:rsidRDefault="007C300A" w:rsidP="007C300A">
      <w:pPr>
        <w:widowControl w:val="0"/>
        <w:autoSpaceDE w:val="0"/>
        <w:autoSpaceDN w:val="0"/>
        <w:adjustRightInd w:val="0"/>
        <w:ind w:left="2880" w:hanging="720"/>
      </w:pPr>
      <w:r>
        <w:t>C)</w:t>
      </w:r>
      <w:r>
        <w:tab/>
      </w:r>
      <w:r w:rsidR="00EE7D2F">
        <w:t>That</w:t>
      </w:r>
      <w:r>
        <w:t xml:space="preserve"> the bottled water does not exceed any MCLs or quality limits in 21 CFR </w:t>
      </w:r>
      <w:r w:rsidR="00BD3189">
        <w:t xml:space="preserve">110, 129, and </w:t>
      </w:r>
      <w:r>
        <w:t xml:space="preserve">165.110. </w:t>
      </w:r>
    </w:p>
    <w:p w14:paraId="65A54C5F" w14:textId="77777777" w:rsidR="007C300A" w:rsidRDefault="007C300A" w:rsidP="007C300A"/>
    <w:p w14:paraId="116FC1F0" w14:textId="6906BDA0" w:rsidR="007C300A" w:rsidRDefault="007C300A" w:rsidP="007C300A">
      <w:pPr>
        <w:widowControl w:val="0"/>
        <w:autoSpaceDE w:val="0"/>
        <w:autoSpaceDN w:val="0"/>
        <w:adjustRightInd w:val="0"/>
        <w:ind w:left="2160" w:hanging="720"/>
      </w:pPr>
      <w:r>
        <w:t>5)</w:t>
      </w:r>
      <w:r>
        <w:tab/>
        <w:t xml:space="preserve">The supplier must provide the certification subsection (d)(4) </w:t>
      </w:r>
      <w:r w:rsidR="00BD3189">
        <w:t xml:space="preserve">requires </w:t>
      </w:r>
      <w:r>
        <w:t xml:space="preserve">to the Agency during the first quarter after it begins supplying bottled water </w:t>
      </w:r>
      <w:r w:rsidR="00BD3189">
        <w:t>then</w:t>
      </w:r>
      <w:r>
        <w:t xml:space="preserve"> annually </w:t>
      </w:r>
      <w:r w:rsidR="00BD3189">
        <w:t>after that</w:t>
      </w:r>
      <w:r>
        <w:t xml:space="preserve">. </w:t>
      </w:r>
    </w:p>
    <w:p w14:paraId="076FDD79" w14:textId="77777777" w:rsidR="007C300A" w:rsidRDefault="007C300A" w:rsidP="007C300A"/>
    <w:p w14:paraId="699010CB" w14:textId="673B41E7" w:rsidR="007C300A" w:rsidRDefault="007C300A" w:rsidP="007C300A">
      <w:pPr>
        <w:widowControl w:val="0"/>
        <w:autoSpaceDE w:val="0"/>
        <w:autoSpaceDN w:val="0"/>
        <w:adjustRightInd w:val="0"/>
        <w:ind w:left="2160" w:hanging="720"/>
      </w:pPr>
      <w:r>
        <w:t>6)</w:t>
      </w:r>
      <w:r>
        <w:tab/>
        <w:t xml:space="preserve">The supplier must </w:t>
      </w:r>
      <w:r w:rsidR="00BD3189">
        <w:t>provide</w:t>
      </w:r>
      <w:r>
        <w:t xml:space="preserve"> sufficient quantities of bottled water to every affected person the supplier </w:t>
      </w:r>
      <w:r w:rsidR="00BD3189">
        <w:t xml:space="preserve">serves </w:t>
      </w:r>
      <w:r>
        <w:t xml:space="preserve">via door-to-door bottled water delivery. </w:t>
      </w:r>
    </w:p>
    <w:p w14:paraId="56E13188" w14:textId="77777777" w:rsidR="007C300A" w:rsidRDefault="007C300A" w:rsidP="007C300A"/>
    <w:p w14:paraId="18361CEE" w14:textId="53FC77FB" w:rsidR="007C300A" w:rsidRDefault="007C300A" w:rsidP="007C300A">
      <w:pPr>
        <w:widowControl w:val="0"/>
        <w:autoSpaceDE w:val="0"/>
        <w:autoSpaceDN w:val="0"/>
        <w:adjustRightInd w:val="0"/>
        <w:ind w:left="1440"/>
      </w:pPr>
      <w:r>
        <w:t xml:space="preserve">BOARD NOTE:  </w:t>
      </w:r>
      <w:r w:rsidR="00BD3189">
        <w:t>This subsection</w:t>
      </w:r>
      <w:r>
        <w:t xml:space="preserve"> (d) </w:t>
      </w:r>
      <w:r w:rsidR="00BD3189">
        <w:t>derives</w:t>
      </w:r>
      <w:r>
        <w:t xml:space="preserve"> from 40 CFR 142.62(g). </w:t>
      </w:r>
    </w:p>
    <w:p w14:paraId="6F0086DD" w14:textId="77777777" w:rsidR="007C300A" w:rsidRDefault="007C300A" w:rsidP="007C300A"/>
    <w:p w14:paraId="0242B32A" w14:textId="0E9A8294" w:rsidR="007C300A" w:rsidRDefault="007C300A" w:rsidP="007C300A">
      <w:pPr>
        <w:widowControl w:val="0"/>
        <w:autoSpaceDE w:val="0"/>
        <w:autoSpaceDN w:val="0"/>
        <w:adjustRightInd w:val="0"/>
        <w:ind w:left="1440" w:hanging="720"/>
      </w:pPr>
      <w:r>
        <w:t>e)</w:t>
      </w:r>
      <w:r>
        <w:tab/>
      </w:r>
      <w:r w:rsidR="00BD3189">
        <w:t>Using</w:t>
      </w:r>
      <w:r>
        <w:t xml:space="preserve"> a </w:t>
      </w:r>
      <w:r w:rsidR="00993565">
        <w:t>Point-of-Entry Treatment Device</w:t>
      </w:r>
      <w:r>
        <w:t xml:space="preserve">.  Before the Board grants any PWS a variance or adjusted standard from </w:t>
      </w:r>
      <w:r w:rsidR="00BD3189">
        <w:t>an</w:t>
      </w:r>
      <w:r>
        <w:t xml:space="preserve"> NPDWR</w:t>
      </w:r>
      <w:r w:rsidR="00BD3189">
        <w:t>, including</w:t>
      </w:r>
      <w:r>
        <w:t xml:space="preserve"> a condition requiring use of a point-of-entry treatment device, the supplier must demonstrate </w:t>
      </w:r>
      <w:r w:rsidR="00BD3189">
        <w:t xml:space="preserve">certain facts </w:t>
      </w:r>
      <w:r>
        <w:t xml:space="preserve">to the Board: </w:t>
      </w:r>
    </w:p>
    <w:p w14:paraId="53E014DE" w14:textId="77777777" w:rsidR="007C300A" w:rsidRDefault="007C300A" w:rsidP="007C300A"/>
    <w:p w14:paraId="568D74D9" w14:textId="77777777" w:rsidR="007C300A" w:rsidRDefault="007C300A" w:rsidP="007C300A">
      <w:pPr>
        <w:widowControl w:val="0"/>
        <w:autoSpaceDE w:val="0"/>
        <w:autoSpaceDN w:val="0"/>
        <w:adjustRightInd w:val="0"/>
        <w:ind w:left="2160" w:hanging="720"/>
      </w:pPr>
      <w:r>
        <w:t>1)</w:t>
      </w:r>
      <w:r>
        <w:tab/>
        <w:t xml:space="preserve">That the supplier will operate and maintain the device; </w:t>
      </w:r>
    </w:p>
    <w:p w14:paraId="0BC87E67" w14:textId="77777777" w:rsidR="007C300A" w:rsidRDefault="007C300A" w:rsidP="007C300A"/>
    <w:p w14:paraId="25A5F988" w14:textId="7FDCCF07" w:rsidR="007C300A" w:rsidRDefault="007C300A" w:rsidP="007C300A">
      <w:pPr>
        <w:widowControl w:val="0"/>
        <w:autoSpaceDE w:val="0"/>
        <w:autoSpaceDN w:val="0"/>
        <w:adjustRightInd w:val="0"/>
        <w:ind w:left="2160" w:hanging="720"/>
      </w:pPr>
      <w:r>
        <w:t>2)</w:t>
      </w:r>
      <w:r>
        <w:tab/>
        <w:t xml:space="preserve">That the device </w:t>
      </w:r>
      <w:r w:rsidR="00BD3189">
        <w:t>protects human</w:t>
      </w:r>
      <w:r>
        <w:t xml:space="preserve"> health equivalent to central treatment; </w:t>
      </w:r>
    </w:p>
    <w:p w14:paraId="6B628E27" w14:textId="77777777" w:rsidR="007C300A" w:rsidRDefault="007C300A" w:rsidP="007C300A"/>
    <w:p w14:paraId="3EF44D67" w14:textId="77777777" w:rsidR="007C300A" w:rsidRDefault="007C300A" w:rsidP="007C300A">
      <w:pPr>
        <w:widowControl w:val="0"/>
        <w:autoSpaceDE w:val="0"/>
        <w:autoSpaceDN w:val="0"/>
        <w:adjustRightInd w:val="0"/>
        <w:ind w:left="2160" w:hanging="720"/>
      </w:pPr>
      <w:r>
        <w:t>3)</w:t>
      </w:r>
      <w:r>
        <w:tab/>
        <w:t xml:space="preserve">That the supplier will maintain the microbiological safety of the water at all times; </w:t>
      </w:r>
    </w:p>
    <w:p w14:paraId="3D4A3D2A" w14:textId="77777777" w:rsidR="007C300A" w:rsidRDefault="007C300A" w:rsidP="007C300A"/>
    <w:p w14:paraId="64193871" w14:textId="54FF418B" w:rsidR="007C300A" w:rsidRDefault="007C300A" w:rsidP="007C300A">
      <w:pPr>
        <w:widowControl w:val="0"/>
        <w:autoSpaceDE w:val="0"/>
        <w:autoSpaceDN w:val="0"/>
        <w:adjustRightInd w:val="0"/>
        <w:ind w:left="2160" w:hanging="720"/>
      </w:pPr>
      <w:r>
        <w:t>4)</w:t>
      </w:r>
      <w:r>
        <w:tab/>
        <w:t xml:space="preserve">That the supplier has standards for performance, conducted a rigorous engineering design review, and field tested the device; </w:t>
      </w:r>
    </w:p>
    <w:p w14:paraId="36972C21" w14:textId="77777777" w:rsidR="007C300A" w:rsidRDefault="007C300A" w:rsidP="007C300A"/>
    <w:p w14:paraId="6084C919" w14:textId="191DB3B1" w:rsidR="007C300A" w:rsidRDefault="007C300A" w:rsidP="007C300A">
      <w:pPr>
        <w:widowControl w:val="0"/>
        <w:autoSpaceDE w:val="0"/>
        <w:autoSpaceDN w:val="0"/>
        <w:adjustRightInd w:val="0"/>
        <w:ind w:left="2160" w:hanging="720"/>
      </w:pPr>
      <w:r>
        <w:t>5)</w:t>
      </w:r>
      <w:r>
        <w:tab/>
        <w:t xml:space="preserve">That </w:t>
      </w:r>
      <w:r w:rsidR="00BD3189">
        <w:t>operating</w:t>
      </w:r>
      <w:r>
        <w:t xml:space="preserve"> and </w:t>
      </w:r>
      <w:r w:rsidR="00BD3189">
        <w:t>maintaining</w:t>
      </w:r>
      <w:r>
        <w:t xml:space="preserve"> the device will account for any potential for increased concentrations of heterotrophic bacteria resulting </w:t>
      </w:r>
      <w:r w:rsidR="00BD3189">
        <w:t>from using</w:t>
      </w:r>
      <w:r>
        <w:t xml:space="preserve"> activated carbon by backwashing, post-contactor disinfection, and heterotrophic plate count monitoring; </w:t>
      </w:r>
    </w:p>
    <w:p w14:paraId="6123BF7D" w14:textId="77777777" w:rsidR="007C300A" w:rsidRDefault="007C300A" w:rsidP="007C300A"/>
    <w:p w14:paraId="3375FE78" w14:textId="011EB884" w:rsidR="007C300A" w:rsidRDefault="007C300A" w:rsidP="007C300A">
      <w:pPr>
        <w:widowControl w:val="0"/>
        <w:autoSpaceDE w:val="0"/>
        <w:autoSpaceDN w:val="0"/>
        <w:adjustRightInd w:val="0"/>
        <w:ind w:left="2160" w:hanging="720"/>
      </w:pPr>
      <w:r>
        <w:t>6)</w:t>
      </w:r>
      <w:r>
        <w:tab/>
        <w:t xml:space="preserve">That buildings connected to the supplier's distribution system have sufficient devices properly installed, maintained, and monitored to </w:t>
      </w:r>
      <w:r w:rsidR="00BD3189">
        <w:t>ensure protecting</w:t>
      </w:r>
      <w:r>
        <w:t xml:space="preserve"> all consumers; and </w:t>
      </w:r>
    </w:p>
    <w:p w14:paraId="50B01630" w14:textId="77777777" w:rsidR="007C300A" w:rsidRDefault="007C300A" w:rsidP="007C300A"/>
    <w:p w14:paraId="0E500C0D" w14:textId="37A41DF3" w:rsidR="007C300A" w:rsidRDefault="007C300A" w:rsidP="007C300A">
      <w:pPr>
        <w:widowControl w:val="0"/>
        <w:autoSpaceDE w:val="0"/>
        <w:autoSpaceDN w:val="0"/>
        <w:adjustRightInd w:val="0"/>
        <w:ind w:left="2160" w:hanging="720"/>
      </w:pPr>
      <w:r>
        <w:t>7)</w:t>
      </w:r>
      <w:r>
        <w:tab/>
        <w:t xml:space="preserve">That </w:t>
      </w:r>
      <w:r w:rsidR="00BD3189">
        <w:t>using</w:t>
      </w:r>
      <w:r>
        <w:t xml:space="preserve"> the device will not cause increased corrosion of </w:t>
      </w:r>
      <w:r w:rsidR="00BD3189">
        <w:t>lead- and copper-bearing</w:t>
      </w:r>
      <w:r>
        <w:t xml:space="preserve"> materials between the device and tap that could increase contaminant levels at the tap. </w:t>
      </w:r>
    </w:p>
    <w:p w14:paraId="2FEB15AE" w14:textId="77777777" w:rsidR="007C300A" w:rsidRDefault="007C300A" w:rsidP="007C300A"/>
    <w:p w14:paraId="68AB8E93" w14:textId="589F739E" w:rsidR="007C300A" w:rsidRDefault="007C300A" w:rsidP="007C300A">
      <w:pPr>
        <w:widowControl w:val="0"/>
        <w:autoSpaceDE w:val="0"/>
        <w:autoSpaceDN w:val="0"/>
        <w:adjustRightInd w:val="0"/>
        <w:ind w:left="1440"/>
      </w:pPr>
      <w:r>
        <w:t xml:space="preserve">BOARD NOTE:  </w:t>
      </w:r>
      <w:r w:rsidR="00AD448C">
        <w:t>T</w:t>
      </w:r>
      <w:r w:rsidR="00BD3189">
        <w:t>his subsection</w:t>
      </w:r>
      <w:r>
        <w:t xml:space="preserve"> (e) </w:t>
      </w:r>
      <w:r w:rsidR="00BD3189">
        <w:t>derives</w:t>
      </w:r>
      <w:r>
        <w:t xml:space="preserve"> from 40 CFR 142.62(h). </w:t>
      </w:r>
    </w:p>
    <w:p w14:paraId="1889797E" w14:textId="77777777" w:rsidR="007C300A" w:rsidRDefault="007C300A" w:rsidP="007C300A"/>
    <w:p w14:paraId="6D069350" w14:textId="77777777" w:rsidR="007C300A" w:rsidRDefault="007C300A" w:rsidP="007C300A">
      <w:pPr>
        <w:widowControl w:val="0"/>
        <w:autoSpaceDE w:val="0"/>
        <w:autoSpaceDN w:val="0"/>
        <w:adjustRightInd w:val="0"/>
        <w:ind w:left="1440" w:hanging="720"/>
      </w:pPr>
      <w:r>
        <w:t>f)</w:t>
      </w:r>
      <w:r>
        <w:tab/>
        <w:t xml:space="preserve">Relief from the </w:t>
      </w:r>
      <w:r w:rsidR="00993565">
        <w:t>Maximum Contaminant Levels</w:t>
      </w:r>
      <w:r>
        <w:t xml:space="preserve"> for </w:t>
      </w:r>
      <w:r w:rsidR="00993565">
        <w:t>Radionuclides</w:t>
      </w:r>
      <w:r>
        <w:t xml:space="preserve"> </w:t>
      </w:r>
    </w:p>
    <w:p w14:paraId="304E5B46" w14:textId="77777777" w:rsidR="007C300A" w:rsidRDefault="007C300A" w:rsidP="007C300A"/>
    <w:p w14:paraId="491065F8" w14:textId="77777777" w:rsidR="007C300A" w:rsidRDefault="007C300A" w:rsidP="007C300A">
      <w:pPr>
        <w:widowControl w:val="0"/>
        <w:autoSpaceDE w:val="0"/>
        <w:autoSpaceDN w:val="0"/>
        <w:adjustRightInd w:val="0"/>
        <w:ind w:left="2160" w:hanging="720"/>
      </w:pPr>
      <w:r>
        <w:t>1)</w:t>
      </w:r>
      <w:r>
        <w:tab/>
        <w:t xml:space="preserve">Relief from the </w:t>
      </w:r>
      <w:r w:rsidR="00993565">
        <w:t>Maximum Contaminant Levels</w:t>
      </w:r>
      <w:r>
        <w:t xml:space="preserve"> for </w:t>
      </w:r>
      <w:r w:rsidR="00993565">
        <w:t>Combined Radium-226</w:t>
      </w:r>
      <w:r>
        <w:t xml:space="preserve"> and </w:t>
      </w:r>
      <w:r w:rsidR="00993565">
        <w:t>Radium-228</w:t>
      </w:r>
      <w:r>
        <w:t xml:space="preserve">, </w:t>
      </w:r>
      <w:r w:rsidR="00993565">
        <w:t>Uranium, Gross Alpha P</w:t>
      </w:r>
      <w:r w:rsidR="002736B7">
        <w:t>article Activity (Excluding Rad</w:t>
      </w:r>
      <w:r w:rsidR="00993565">
        <w:t>on</w:t>
      </w:r>
      <w:r>
        <w:t xml:space="preserve"> and </w:t>
      </w:r>
      <w:r w:rsidR="00993565">
        <w:t>Uranium</w:t>
      </w:r>
      <w:r>
        <w:t xml:space="preserve">), and </w:t>
      </w:r>
      <w:r w:rsidR="00993565">
        <w:t>Beta Particle</w:t>
      </w:r>
      <w:r>
        <w:t xml:space="preserve"> and </w:t>
      </w:r>
      <w:r w:rsidR="00993565">
        <w:t>Photon Radioactivity</w:t>
      </w:r>
      <w:r>
        <w:t xml:space="preserve"> </w:t>
      </w:r>
    </w:p>
    <w:p w14:paraId="1524B742" w14:textId="77777777" w:rsidR="007C300A" w:rsidRDefault="007C300A" w:rsidP="007C300A"/>
    <w:p w14:paraId="3C97227D" w14:textId="2E0D1B2F" w:rsidR="007C300A" w:rsidRDefault="007C300A" w:rsidP="007C300A">
      <w:pPr>
        <w:widowControl w:val="0"/>
        <w:autoSpaceDE w:val="0"/>
        <w:autoSpaceDN w:val="0"/>
        <w:adjustRightInd w:val="0"/>
        <w:ind w:left="2880" w:hanging="720"/>
      </w:pPr>
      <w:r>
        <w:lastRenderedPageBreak/>
        <w:t>A)</w:t>
      </w:r>
      <w:r>
        <w:tab/>
      </w:r>
      <w:r w:rsidR="00BD3189" w:rsidRPr="00BD3189">
        <w:t xml:space="preserve">For relief equivalent to a federal section 1415 variance or section 1416 exemption, </w:t>
      </w:r>
      <w:r>
        <w:t xml:space="preserve">Section 611.330(g) </w:t>
      </w:r>
      <w:r w:rsidR="00BD3189">
        <w:t>lists</w:t>
      </w:r>
      <w:r>
        <w:t xml:space="preserve"> what USEPA </w:t>
      </w:r>
      <w:r w:rsidR="00BD3189">
        <w:t>identifies</w:t>
      </w:r>
      <w:r>
        <w:t xml:space="preserve"> as BAT, treatment techniques, or other means for </w:t>
      </w:r>
      <w:r w:rsidR="00BD3189">
        <w:t>complying</w:t>
      </w:r>
      <w:r>
        <w:t xml:space="preserve"> with the </w:t>
      </w:r>
      <w:r w:rsidR="00BD3189">
        <w:t>MCLs</w:t>
      </w:r>
      <w:r>
        <w:t xml:space="preserve"> for the radionuclides in Section 611.330(b), (c), (d), and (e). </w:t>
      </w:r>
    </w:p>
    <w:p w14:paraId="0D12E224" w14:textId="77777777" w:rsidR="007C300A" w:rsidRDefault="007C300A" w:rsidP="007C300A"/>
    <w:p w14:paraId="287A328E" w14:textId="7A7DAEEB" w:rsidR="007C300A" w:rsidRDefault="007C300A" w:rsidP="007C300A">
      <w:pPr>
        <w:widowControl w:val="0"/>
        <w:autoSpaceDE w:val="0"/>
        <w:autoSpaceDN w:val="0"/>
        <w:adjustRightInd w:val="0"/>
        <w:ind w:left="2880" w:hanging="720"/>
      </w:pPr>
      <w:r>
        <w:t>B)</w:t>
      </w:r>
      <w:r>
        <w:tab/>
      </w:r>
      <w:r w:rsidR="00BD3189" w:rsidRPr="00BD3189">
        <w:t>For relief equivalent to a federal section 1415 variance or section 1416 exemption for a small system, defined here as one serving 10,000 persons or fewer,</w:t>
      </w:r>
      <w:r>
        <w:t xml:space="preserve"> Section 611.330(h) </w:t>
      </w:r>
      <w:r w:rsidR="00BD3189">
        <w:t>lists</w:t>
      </w:r>
      <w:r>
        <w:t xml:space="preserve"> what USEPA </w:t>
      </w:r>
      <w:r w:rsidR="00BD3189">
        <w:t>identifies</w:t>
      </w:r>
      <w:r>
        <w:t xml:space="preserve"> as BAT, treatment techniques, or other means available for </w:t>
      </w:r>
      <w:r w:rsidR="000A6085">
        <w:t>complying</w:t>
      </w:r>
      <w:r>
        <w:t xml:space="preserve"> with the </w:t>
      </w:r>
      <w:r w:rsidR="000A6085">
        <w:t>MCLs</w:t>
      </w:r>
      <w:r>
        <w:t xml:space="preserve"> for the radionuclides listed in Section 611.330(b), (c), (d), and (e), </w:t>
      </w:r>
      <w:r w:rsidR="000A6085">
        <w:t xml:space="preserve">in addition to the technologies in Section 611.330(g) </w:t>
      </w:r>
      <w:r>
        <w:t xml:space="preserve">for issuing relief equivalent to a federal section 1415 </w:t>
      </w:r>
      <w:r w:rsidR="000A6085">
        <w:t xml:space="preserve">small system </w:t>
      </w:r>
      <w:r>
        <w:t xml:space="preserve">variance or a section 1416 exemption. </w:t>
      </w:r>
    </w:p>
    <w:p w14:paraId="72F24341" w14:textId="77777777" w:rsidR="007C300A" w:rsidRDefault="007C300A" w:rsidP="007C300A"/>
    <w:p w14:paraId="530B145D" w14:textId="1451F2D8" w:rsidR="007C300A" w:rsidRDefault="007C300A" w:rsidP="007C300A">
      <w:pPr>
        <w:widowControl w:val="0"/>
        <w:autoSpaceDE w:val="0"/>
        <w:autoSpaceDN w:val="0"/>
        <w:adjustRightInd w:val="0"/>
        <w:ind w:left="2160" w:hanging="720"/>
      </w:pPr>
      <w:r>
        <w:t>2)</w:t>
      </w:r>
      <w:r>
        <w:tab/>
      </w:r>
      <w:r w:rsidR="000A6085">
        <w:t>As a condition for relief equivalent to a federal 1415 variance or section 1416 exemption, the</w:t>
      </w:r>
      <w:r>
        <w:t xml:space="preserve"> Board will require a CWS supplier to install and use any treatment technology in Section 611.330(g) or </w:t>
      </w:r>
      <w:r w:rsidR="000A6085">
        <w:t xml:space="preserve">611.330(h) for </w:t>
      </w:r>
      <w:proofErr w:type="gramStart"/>
      <w:r w:rsidR="000A6085">
        <w:t xml:space="preserve">a </w:t>
      </w:r>
      <w:r>
        <w:t xml:space="preserve"> small</w:t>
      </w:r>
      <w:proofErr w:type="gramEnd"/>
      <w:r>
        <w:t xml:space="preserve"> </w:t>
      </w:r>
      <w:r w:rsidR="000A6085">
        <w:t>system</w:t>
      </w:r>
      <w:r>
        <w:t xml:space="preserve"> serving 10,000 persons or fewer, except as subsection (f)(3)</w:t>
      </w:r>
      <w:r w:rsidR="000A6085">
        <w:t xml:space="preserve"> provides otherwise</w:t>
      </w:r>
      <w:r>
        <w:t>.  If</w:t>
      </w:r>
      <w:r w:rsidR="000A6085">
        <w:t xml:space="preserve"> the supplier cannot meet the MCL</w:t>
      </w:r>
      <w:r>
        <w:t xml:space="preserve"> after </w:t>
      </w:r>
      <w:r w:rsidR="000A6085">
        <w:t xml:space="preserve">installing </w:t>
      </w:r>
      <w:r>
        <w:t xml:space="preserve">the treatment technology, the </w:t>
      </w:r>
      <w:r w:rsidR="000A6085">
        <w:t>supplier is</w:t>
      </w:r>
      <w:r>
        <w:t xml:space="preserve"> eligible for relief. </w:t>
      </w:r>
    </w:p>
    <w:p w14:paraId="6B192872" w14:textId="77777777" w:rsidR="007C300A" w:rsidRDefault="007C300A" w:rsidP="007C300A"/>
    <w:p w14:paraId="3F319680" w14:textId="71CEAE22" w:rsidR="007C300A" w:rsidRDefault="007C300A" w:rsidP="007C300A">
      <w:pPr>
        <w:widowControl w:val="0"/>
        <w:autoSpaceDE w:val="0"/>
        <w:autoSpaceDN w:val="0"/>
        <w:adjustRightInd w:val="0"/>
        <w:ind w:left="2160" w:hanging="720"/>
      </w:pPr>
      <w:r>
        <w:t>3)</w:t>
      </w:r>
      <w:r>
        <w:tab/>
        <w:t xml:space="preserve">If a CWS supplier </w:t>
      </w:r>
      <w:r w:rsidR="000A6085">
        <w:t>demonstrates by</w:t>
      </w:r>
      <w:r>
        <w:t xml:space="preserve"> comprehensive engineering assessments, which may include pilot plant studies, that the treatment technologies identified in this Section would only achieve a de </w:t>
      </w:r>
      <w:r w:rsidR="000A6085">
        <w:t>minimis</w:t>
      </w:r>
      <w:r>
        <w:t xml:space="preserve"> reduction in the contaminant level, the Board may issue a schedule of compliance </w:t>
      </w:r>
      <w:r w:rsidR="000A6085">
        <w:t>requiring</w:t>
      </w:r>
      <w:r>
        <w:t xml:space="preserve"> the system to examine other treatment technologies as a condition of obtaining relief</w:t>
      </w:r>
      <w:r w:rsidR="000B1601">
        <w:t xml:space="preserve"> equivalent to a federal section 1415 variance or section 1416 exemption</w:t>
      </w:r>
      <w:r>
        <w:t xml:space="preserve">. </w:t>
      </w:r>
    </w:p>
    <w:p w14:paraId="6C67745B" w14:textId="77777777" w:rsidR="007C300A" w:rsidRDefault="007C300A" w:rsidP="007C300A"/>
    <w:p w14:paraId="57E7A850" w14:textId="34F74E6B" w:rsidR="007C300A" w:rsidRDefault="007C300A" w:rsidP="007C300A">
      <w:pPr>
        <w:widowControl w:val="0"/>
        <w:autoSpaceDE w:val="0"/>
        <w:autoSpaceDN w:val="0"/>
        <w:adjustRightInd w:val="0"/>
        <w:ind w:left="2160" w:hanging="720"/>
      </w:pPr>
      <w:r>
        <w:t>4)</w:t>
      </w:r>
      <w:r>
        <w:tab/>
        <w:t xml:space="preserve">If the Agency determines that a treatment technology identified under subsection (f)(3) is technically feasible, </w:t>
      </w:r>
      <w:r w:rsidR="00AD448C">
        <w:t>t</w:t>
      </w:r>
      <w:r w:rsidR="000B1601">
        <w:t>he Agency</w:t>
      </w:r>
      <w:r>
        <w:t xml:space="preserve"> may request that the Board require the supplier to install and use that treatment technology </w:t>
      </w:r>
      <w:r w:rsidR="000B1601">
        <w:t>on</w:t>
      </w:r>
      <w:r>
        <w:t xml:space="preserve"> a compliance schedule </w:t>
      </w:r>
      <w:r w:rsidR="00993565">
        <w:t>under</w:t>
      </w:r>
      <w:r>
        <w:t xml:space="preserve"> Section 36 of the Act.  The </w:t>
      </w:r>
      <w:r w:rsidR="000B1601">
        <w:t>Agency must base its</w:t>
      </w:r>
      <w:r>
        <w:t xml:space="preserve"> determination </w:t>
      </w:r>
      <w:r w:rsidR="000B1601">
        <w:t>on the supplier's</w:t>
      </w:r>
      <w:r>
        <w:t xml:space="preserve"> studies and other relevant information. </w:t>
      </w:r>
    </w:p>
    <w:p w14:paraId="6D30FC92" w14:textId="77777777" w:rsidR="007C300A" w:rsidRDefault="007C300A" w:rsidP="007C300A"/>
    <w:p w14:paraId="0B566261" w14:textId="09529C35" w:rsidR="007C300A" w:rsidRDefault="007C300A" w:rsidP="007C300A">
      <w:pPr>
        <w:widowControl w:val="0"/>
        <w:autoSpaceDE w:val="0"/>
        <w:autoSpaceDN w:val="0"/>
        <w:adjustRightInd w:val="0"/>
        <w:ind w:left="2160" w:hanging="720"/>
      </w:pPr>
      <w:r>
        <w:t>5)</w:t>
      </w:r>
      <w:r>
        <w:tab/>
      </w:r>
      <w:r w:rsidR="000B1601">
        <w:t>To avoid unreasonable risk to human health, the</w:t>
      </w:r>
      <w:r>
        <w:t xml:space="preserve"> Board may require a CWS </w:t>
      </w:r>
      <w:r w:rsidR="000B1601">
        <w:t xml:space="preserve">supplier </w:t>
      </w:r>
      <w:r>
        <w:t xml:space="preserve">to use bottled water, point-of-use devices, point-of-entry devices, or other means as a condition of relief equivalent to a federal section 1415 variance or a section 1416 exemption from requirements </w:t>
      </w:r>
      <w:r w:rsidR="000B1601">
        <w:t>in</w:t>
      </w:r>
      <w:r>
        <w:t xml:space="preserve"> Section 611.330. </w:t>
      </w:r>
    </w:p>
    <w:p w14:paraId="0C08E81A" w14:textId="77777777" w:rsidR="007C300A" w:rsidRDefault="007C300A" w:rsidP="007C300A"/>
    <w:p w14:paraId="4CBCDE26" w14:textId="379CE51B" w:rsidR="007C300A" w:rsidRDefault="007C300A" w:rsidP="007C300A">
      <w:pPr>
        <w:widowControl w:val="0"/>
        <w:autoSpaceDE w:val="0"/>
        <w:autoSpaceDN w:val="0"/>
        <w:adjustRightInd w:val="0"/>
        <w:ind w:left="2160" w:hanging="720"/>
      </w:pPr>
      <w:r>
        <w:t>6)</w:t>
      </w:r>
      <w:r>
        <w:tab/>
        <w:t xml:space="preserve">A CWS supplier </w:t>
      </w:r>
      <w:r w:rsidR="000B1601">
        <w:t>using</w:t>
      </w:r>
      <w:r>
        <w:t xml:space="preserve"> bottled water as a condition </w:t>
      </w:r>
      <w:r w:rsidR="000B1601">
        <w:t>to</w:t>
      </w:r>
      <w:r>
        <w:t xml:space="preserve"> relief equivalent to a federal section 1415 variance or a section 1416 exemption from the requirements of Section 611.330 must </w:t>
      </w:r>
      <w:r w:rsidR="000B1601">
        <w:t>comply with</w:t>
      </w:r>
      <w:r>
        <w:t xml:space="preserve"> subsection (d)(6) and either subsections (d)(1) through (d)(3) or (d)(4) and (d)(5). </w:t>
      </w:r>
    </w:p>
    <w:p w14:paraId="04A33432" w14:textId="77777777" w:rsidR="007C300A" w:rsidRDefault="007C300A" w:rsidP="007C300A"/>
    <w:p w14:paraId="04161438" w14:textId="6593462F" w:rsidR="007C300A" w:rsidRDefault="007C300A" w:rsidP="007C300A">
      <w:pPr>
        <w:widowControl w:val="0"/>
        <w:autoSpaceDE w:val="0"/>
        <w:autoSpaceDN w:val="0"/>
        <w:adjustRightInd w:val="0"/>
        <w:ind w:left="2160" w:hanging="720"/>
      </w:pPr>
      <w:r>
        <w:t>7)</w:t>
      </w:r>
      <w:r>
        <w:tab/>
        <w:t xml:space="preserve">A CWS supplier </w:t>
      </w:r>
      <w:r w:rsidR="000B1601">
        <w:t>using</w:t>
      </w:r>
      <w:r>
        <w:t xml:space="preserve"> point-of-use or point-of-entry devices as a condition </w:t>
      </w:r>
      <w:r w:rsidR="000B1601">
        <w:t>to</w:t>
      </w:r>
      <w:r>
        <w:t xml:space="preserve"> relief equivalent to a federal section 1415 variance or a section 1416 exemption from the radionuclides NPDWRs must meet the conditions in subsections (e)(1) through (e)(6). </w:t>
      </w:r>
    </w:p>
    <w:p w14:paraId="5E1268B5" w14:textId="77777777" w:rsidR="007C300A" w:rsidRDefault="007C300A" w:rsidP="007C300A"/>
    <w:p w14:paraId="0347C2B9" w14:textId="1B32A571" w:rsidR="007C300A" w:rsidRDefault="007C300A" w:rsidP="007C300A">
      <w:pPr>
        <w:widowControl w:val="0"/>
        <w:autoSpaceDE w:val="0"/>
        <w:autoSpaceDN w:val="0"/>
        <w:adjustRightInd w:val="0"/>
        <w:ind w:left="1440"/>
      </w:pPr>
      <w:r>
        <w:t xml:space="preserve">BOARD NOTE:  </w:t>
      </w:r>
      <w:r w:rsidR="000B1601">
        <w:t>This subsection</w:t>
      </w:r>
      <w:r>
        <w:t xml:space="preserve"> (f) </w:t>
      </w:r>
      <w:r w:rsidR="000B1601">
        <w:t>derives</w:t>
      </w:r>
      <w:r>
        <w:t xml:space="preserve"> from 40 CFR 142.65. </w:t>
      </w:r>
    </w:p>
    <w:p w14:paraId="7305D3F3" w14:textId="77777777" w:rsidR="007C300A" w:rsidRDefault="007C300A" w:rsidP="007C300A"/>
    <w:p w14:paraId="41A0F995" w14:textId="04B2BD76" w:rsidR="007C300A" w:rsidRDefault="000B1601" w:rsidP="007C300A">
      <w:pPr>
        <w:pStyle w:val="JCARSourceNote"/>
        <w:ind w:left="720"/>
      </w:pPr>
      <w:r w:rsidRPr="00FD1AD2">
        <w:t>(Source:  Amended at 4</w:t>
      </w:r>
      <w:r>
        <w:t>7</w:t>
      </w:r>
      <w:r w:rsidRPr="00FD1AD2">
        <w:t xml:space="preserve"> Ill. Reg. </w:t>
      </w:r>
      <w:r w:rsidR="00ED3E0C">
        <w:t>16486</w:t>
      </w:r>
      <w:r w:rsidRPr="00FD1AD2">
        <w:t xml:space="preserve">, effective </w:t>
      </w:r>
      <w:r w:rsidR="00ED3E0C">
        <w:t>November 2, 2023</w:t>
      </w:r>
      <w:r w:rsidRPr="00FD1AD2">
        <w:t>)</w:t>
      </w:r>
    </w:p>
    <w:sectPr w:rsidR="007C300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F365F" w14:textId="77777777" w:rsidR="005A7053" w:rsidRDefault="005A7053">
      <w:r>
        <w:separator/>
      </w:r>
    </w:p>
  </w:endnote>
  <w:endnote w:type="continuationSeparator" w:id="0">
    <w:p w14:paraId="6D7A4699" w14:textId="77777777" w:rsidR="005A7053" w:rsidRDefault="005A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38DB0" w14:textId="77777777" w:rsidR="005A7053" w:rsidRDefault="005A7053">
      <w:r>
        <w:separator/>
      </w:r>
    </w:p>
  </w:footnote>
  <w:footnote w:type="continuationSeparator" w:id="0">
    <w:p w14:paraId="30FB20A5" w14:textId="77777777" w:rsidR="005A7053" w:rsidRDefault="005A7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05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6085"/>
    <w:rsid w:val="000B1601"/>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24AD"/>
    <w:rsid w:val="00114190"/>
    <w:rsid w:val="0012221A"/>
    <w:rsid w:val="001328A0"/>
    <w:rsid w:val="0014104E"/>
    <w:rsid w:val="001433F3"/>
    <w:rsid w:val="00145B39"/>
    <w:rsid w:val="00145C78"/>
    <w:rsid w:val="00146F30"/>
    <w:rsid w:val="00146FFB"/>
    <w:rsid w:val="00147357"/>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1B6C"/>
    <w:rsid w:val="001E2860"/>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26A5"/>
    <w:rsid w:val="00235BC5"/>
    <w:rsid w:val="002375DD"/>
    <w:rsid w:val="00246C8D"/>
    <w:rsid w:val="002524EC"/>
    <w:rsid w:val="0026224A"/>
    <w:rsid w:val="00264AD1"/>
    <w:rsid w:val="002667B7"/>
    <w:rsid w:val="00267D8C"/>
    <w:rsid w:val="00271BB9"/>
    <w:rsid w:val="00272138"/>
    <w:rsid w:val="002721C1"/>
    <w:rsid w:val="00272986"/>
    <w:rsid w:val="002736B7"/>
    <w:rsid w:val="00274640"/>
    <w:rsid w:val="002760EE"/>
    <w:rsid w:val="002772A5"/>
    <w:rsid w:val="002800A3"/>
    <w:rsid w:val="0028037A"/>
    <w:rsid w:val="00280FB4"/>
    <w:rsid w:val="00283152"/>
    <w:rsid w:val="00290686"/>
    <w:rsid w:val="002958AD"/>
    <w:rsid w:val="002A4233"/>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55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23F"/>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48DE"/>
    <w:rsid w:val="00542E97"/>
    <w:rsid w:val="00542F61"/>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05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6FF0"/>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300A"/>
    <w:rsid w:val="007C49A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E7F8B"/>
    <w:rsid w:val="008F2BEE"/>
    <w:rsid w:val="008F3E3B"/>
    <w:rsid w:val="009053C8"/>
    <w:rsid w:val="00906560"/>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3565"/>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448C"/>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0187"/>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3189"/>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4E2A"/>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5AB"/>
    <w:rsid w:val="00DC5FDC"/>
    <w:rsid w:val="00DC7214"/>
    <w:rsid w:val="00DD3067"/>
    <w:rsid w:val="00DD3C9D"/>
    <w:rsid w:val="00DE3439"/>
    <w:rsid w:val="00DE42D9"/>
    <w:rsid w:val="00DE5010"/>
    <w:rsid w:val="00DF0813"/>
    <w:rsid w:val="00DF25BD"/>
    <w:rsid w:val="00E0634B"/>
    <w:rsid w:val="00E06661"/>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3E0C"/>
    <w:rsid w:val="00EE2300"/>
    <w:rsid w:val="00EE7D2F"/>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2348"/>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BCCCF"/>
  <w15:chartTrackingRefBased/>
  <w15:docId w15:val="{BB4562B3-125C-476E-A683-AB64DFEA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00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6203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0886768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1690</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2023-11-17T13:56:00Z</dcterms:created>
  <dcterms:modified xsi:type="dcterms:W3CDTF">2023-11-17T16:41:00Z</dcterms:modified>
</cp:coreProperties>
</file>