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B366E" w14:textId="77777777" w:rsidR="00BD18A4" w:rsidRDefault="00BD18A4" w:rsidP="00487442">
      <w:pPr>
        <w:rPr>
          <w:b/>
        </w:rPr>
      </w:pPr>
    </w:p>
    <w:p w14:paraId="3213F47A" w14:textId="3E64D7BA" w:rsidR="00487442" w:rsidRPr="00BD18A4" w:rsidRDefault="00487442" w:rsidP="00487442">
      <w:pPr>
        <w:rPr>
          <w:b/>
        </w:rPr>
      </w:pPr>
      <w:r w:rsidRPr="00BD18A4">
        <w:rPr>
          <w:b/>
        </w:rPr>
        <w:t xml:space="preserve">Section </w:t>
      </w:r>
      <w:proofErr w:type="gramStart"/>
      <w:r w:rsidRPr="00BD18A4">
        <w:rPr>
          <w:b/>
        </w:rPr>
        <w:t xml:space="preserve">604.1510  </w:t>
      </w:r>
      <w:r w:rsidR="005C4420">
        <w:rPr>
          <w:b/>
        </w:rPr>
        <w:t>Cross</w:t>
      </w:r>
      <w:proofErr w:type="gramEnd"/>
      <w:r w:rsidR="005C4420">
        <w:rPr>
          <w:b/>
        </w:rPr>
        <w:t>-Connection</w:t>
      </w:r>
      <w:r w:rsidRPr="00BD18A4">
        <w:rPr>
          <w:b/>
        </w:rPr>
        <w:t xml:space="preserve"> Control Device Inspectors </w:t>
      </w:r>
    </w:p>
    <w:p w14:paraId="4296AFFB" w14:textId="77777777" w:rsidR="00487442" w:rsidRPr="00487442" w:rsidRDefault="00487442" w:rsidP="00487442"/>
    <w:p w14:paraId="29EA0AD9" w14:textId="5F819814" w:rsidR="00487442" w:rsidRPr="00487442" w:rsidRDefault="00BD18A4" w:rsidP="00BD18A4">
      <w:pPr>
        <w:ind w:left="1440" w:hanging="720"/>
      </w:pPr>
      <w:r>
        <w:t>a)</w:t>
      </w:r>
      <w:r w:rsidR="00487442" w:rsidRPr="00487442">
        <w:tab/>
        <w:t xml:space="preserve">Except as provided in subsection (c), </w:t>
      </w:r>
      <w:r w:rsidR="005C4420">
        <w:t>cross-connection</w:t>
      </w:r>
      <w:r w:rsidR="00487442" w:rsidRPr="00487442">
        <w:t xml:space="preserve"> control devices must be inspected at least annually by a person approved by the Agency or its designee as a </w:t>
      </w:r>
      <w:r w:rsidR="005C4420">
        <w:t>cross-connection</w:t>
      </w:r>
      <w:r w:rsidR="00487442" w:rsidRPr="00487442">
        <w:t xml:space="preserve"> control device inspector (</w:t>
      </w:r>
      <w:proofErr w:type="spellStart"/>
      <w:r w:rsidR="00487442" w:rsidRPr="00487442">
        <w:t>CCCDI</w:t>
      </w:r>
      <w:proofErr w:type="spellEnd"/>
      <w:r w:rsidR="00487442" w:rsidRPr="00487442">
        <w:t xml:space="preserve">).  The inspection of mechanical devices must include physical testing in accordance with the manufacturer's instructions. </w:t>
      </w:r>
    </w:p>
    <w:p w14:paraId="12AEF86F" w14:textId="77777777" w:rsidR="00487442" w:rsidRPr="00487442" w:rsidRDefault="00487442" w:rsidP="00487442"/>
    <w:p w14:paraId="5D7D6661" w14:textId="77777777" w:rsidR="00487442" w:rsidRPr="00487442" w:rsidRDefault="00487442" w:rsidP="00BD18A4">
      <w:pPr>
        <w:ind w:left="2160" w:hanging="720"/>
      </w:pPr>
      <w:r w:rsidRPr="00487442">
        <w:t>1)</w:t>
      </w:r>
      <w:r w:rsidRPr="00487442">
        <w:tab/>
        <w:t>Records of the annual inspection must be submitted to the community water supply.</w:t>
      </w:r>
    </w:p>
    <w:p w14:paraId="2ECD8FF3" w14:textId="77777777" w:rsidR="00487442" w:rsidRPr="00487442" w:rsidRDefault="00487442" w:rsidP="00BD18A4"/>
    <w:p w14:paraId="1F1828A8" w14:textId="77777777" w:rsidR="00487442" w:rsidRPr="00487442" w:rsidRDefault="00487442" w:rsidP="00BD18A4">
      <w:pPr>
        <w:ind w:left="2160" w:hanging="720"/>
      </w:pPr>
      <w:r w:rsidRPr="00487442">
        <w:t>2)</w:t>
      </w:r>
      <w:r w:rsidRPr="00487442">
        <w:tab/>
        <w:t xml:space="preserve">Each device inspected must have a tag attached listing </w:t>
      </w:r>
      <w:r w:rsidR="0087003F">
        <w:t xml:space="preserve">the </w:t>
      </w:r>
      <w:r w:rsidRPr="00487442">
        <w:t xml:space="preserve">date of </w:t>
      </w:r>
      <w:r w:rsidR="00BF08A5">
        <w:t xml:space="preserve">the </w:t>
      </w:r>
      <w:r w:rsidRPr="00487442">
        <w:t xml:space="preserve">most recent test, name of </w:t>
      </w:r>
      <w:proofErr w:type="spellStart"/>
      <w:r w:rsidRPr="00487442">
        <w:t>CCCDI</w:t>
      </w:r>
      <w:proofErr w:type="spellEnd"/>
      <w:r w:rsidRPr="00487442">
        <w:t>, and type and date of repairs.</w:t>
      </w:r>
    </w:p>
    <w:p w14:paraId="7CDC8487" w14:textId="77777777" w:rsidR="00487442" w:rsidRPr="00487442" w:rsidRDefault="00487442" w:rsidP="00BD18A4"/>
    <w:p w14:paraId="32D52488" w14:textId="77777777" w:rsidR="00487442" w:rsidRPr="00487442" w:rsidRDefault="00487442" w:rsidP="00BD18A4">
      <w:pPr>
        <w:ind w:left="2160" w:hanging="720"/>
      </w:pPr>
      <w:r w:rsidRPr="00487442">
        <w:t>3)</w:t>
      </w:r>
      <w:r w:rsidRPr="00487442">
        <w:tab/>
        <w:t>A maintenance log must be maintained at the site of installation and must include:</w:t>
      </w:r>
    </w:p>
    <w:p w14:paraId="35E7480E" w14:textId="77777777" w:rsidR="00487442" w:rsidRPr="00487442" w:rsidRDefault="00487442" w:rsidP="00487442"/>
    <w:p w14:paraId="04C401FA" w14:textId="60AB0CAD" w:rsidR="00487442" w:rsidRPr="00487442" w:rsidRDefault="00BD18A4" w:rsidP="00BD18A4">
      <w:pPr>
        <w:ind w:left="2880" w:hanging="720"/>
      </w:pPr>
      <w:r>
        <w:t>A)</w:t>
      </w:r>
      <w:r>
        <w:tab/>
      </w:r>
      <w:r w:rsidR="00487442" w:rsidRPr="00487442">
        <w:t>make, model</w:t>
      </w:r>
      <w:r w:rsidR="005C4420">
        <w:t>,</w:t>
      </w:r>
      <w:r w:rsidR="00487442" w:rsidRPr="00487442">
        <w:t xml:space="preserve"> and serial number of the backflow preventer, and its location at the site;</w:t>
      </w:r>
    </w:p>
    <w:p w14:paraId="6E8C92D5" w14:textId="77777777" w:rsidR="00487442" w:rsidRPr="00487442" w:rsidRDefault="00487442" w:rsidP="00487442"/>
    <w:p w14:paraId="21E9EC5E" w14:textId="77777777" w:rsidR="00487442" w:rsidRPr="00487442" w:rsidRDefault="00487442" w:rsidP="00BD18A4">
      <w:pPr>
        <w:ind w:left="1440" w:firstLine="720"/>
      </w:pPr>
      <w:r w:rsidRPr="00487442">
        <w:t>B)</w:t>
      </w:r>
      <w:r w:rsidRPr="00487442">
        <w:tab/>
        <w:t>date of each test;</w:t>
      </w:r>
    </w:p>
    <w:p w14:paraId="261D96B6" w14:textId="77777777" w:rsidR="00487442" w:rsidRPr="00487442" w:rsidRDefault="00487442" w:rsidP="00487442"/>
    <w:p w14:paraId="582B7F4F" w14:textId="2A10CBF4" w:rsidR="00487442" w:rsidRPr="00487442" w:rsidRDefault="00BD18A4" w:rsidP="00BD18A4">
      <w:pPr>
        <w:ind w:left="1440" w:firstLine="720"/>
      </w:pPr>
      <w:r>
        <w:t>C)</w:t>
      </w:r>
      <w:r>
        <w:tab/>
      </w:r>
      <w:r w:rsidR="00487442" w:rsidRPr="00487442">
        <w:t xml:space="preserve">name and approval number of </w:t>
      </w:r>
      <w:r w:rsidR="005C4420">
        <w:t xml:space="preserve">the </w:t>
      </w:r>
      <w:r w:rsidR="00487442" w:rsidRPr="00487442">
        <w:t>person performing the test;</w:t>
      </w:r>
    </w:p>
    <w:p w14:paraId="17BFE693" w14:textId="77777777" w:rsidR="00487442" w:rsidRPr="00487442" w:rsidRDefault="00487442" w:rsidP="00487442"/>
    <w:p w14:paraId="37FD45F5" w14:textId="77777777" w:rsidR="00487442" w:rsidRPr="00487442" w:rsidRDefault="00BD18A4" w:rsidP="00BD18A4">
      <w:pPr>
        <w:ind w:left="1440" w:firstLine="720"/>
      </w:pPr>
      <w:r>
        <w:t>D)</w:t>
      </w:r>
      <w:r>
        <w:tab/>
      </w:r>
      <w:r w:rsidR="00487442" w:rsidRPr="00487442">
        <w:t>type of test kit used and date</w:t>
      </w:r>
      <w:r>
        <w:t xml:space="preserve"> of its most recent calibration;</w:t>
      </w:r>
    </w:p>
    <w:p w14:paraId="0A719675" w14:textId="77777777" w:rsidR="00487442" w:rsidRPr="00487442" w:rsidRDefault="00487442" w:rsidP="00487442"/>
    <w:p w14:paraId="42A5C0CC" w14:textId="77777777" w:rsidR="00487442" w:rsidRPr="00487442" w:rsidRDefault="00487442" w:rsidP="00BD18A4">
      <w:pPr>
        <w:ind w:left="2880" w:hanging="720"/>
      </w:pPr>
      <w:r w:rsidRPr="00487442">
        <w:t>E)</w:t>
      </w:r>
      <w:r w:rsidRPr="00487442">
        <w:tab/>
        <w:t>test results and a brief statement indicating whether the results pass or fail the test;</w:t>
      </w:r>
    </w:p>
    <w:p w14:paraId="6BE23816" w14:textId="77777777" w:rsidR="00487442" w:rsidRPr="00487442" w:rsidRDefault="00487442" w:rsidP="00487442"/>
    <w:p w14:paraId="608E85FF" w14:textId="77777777" w:rsidR="00487442" w:rsidRPr="00487442" w:rsidRDefault="00487442" w:rsidP="00BD18A4">
      <w:pPr>
        <w:ind w:left="1440" w:firstLine="720"/>
      </w:pPr>
      <w:r w:rsidRPr="00487442">
        <w:t>F)</w:t>
      </w:r>
      <w:r w:rsidRPr="00487442">
        <w:tab/>
        <w:t>repairs or servicing required;</w:t>
      </w:r>
    </w:p>
    <w:p w14:paraId="56B777F4" w14:textId="77777777" w:rsidR="00487442" w:rsidRPr="00487442" w:rsidRDefault="00487442" w:rsidP="00487442"/>
    <w:p w14:paraId="5781B031" w14:textId="77777777" w:rsidR="00487442" w:rsidRPr="00487442" w:rsidRDefault="00BD18A4" w:rsidP="00BD18A4">
      <w:pPr>
        <w:ind w:left="1440" w:firstLine="720"/>
      </w:pPr>
      <w:r>
        <w:t>G)</w:t>
      </w:r>
      <w:r w:rsidR="00487442" w:rsidRPr="00487442">
        <w:tab/>
        <w:t>repairs and date completed; and</w:t>
      </w:r>
    </w:p>
    <w:p w14:paraId="25513EDD" w14:textId="77777777" w:rsidR="00487442" w:rsidRPr="00487442" w:rsidRDefault="00487442" w:rsidP="00487442"/>
    <w:p w14:paraId="38E56FD0" w14:textId="77777777" w:rsidR="00487442" w:rsidRPr="00487442" w:rsidRDefault="00487442" w:rsidP="00BD18A4">
      <w:pPr>
        <w:ind w:left="1440" w:firstLine="720"/>
      </w:pPr>
      <w:r w:rsidRPr="00487442">
        <w:t>H)</w:t>
      </w:r>
      <w:r w:rsidRPr="00487442">
        <w:tab/>
        <w:t>servicing performed and date completed.</w:t>
      </w:r>
    </w:p>
    <w:p w14:paraId="54FF5BFF" w14:textId="77777777" w:rsidR="00487442" w:rsidRPr="00487442" w:rsidRDefault="00487442" w:rsidP="00487442"/>
    <w:p w14:paraId="637932E1" w14:textId="09B42890" w:rsidR="00487442" w:rsidRPr="00487442" w:rsidRDefault="00487442" w:rsidP="005C4420">
      <w:pPr>
        <w:ind w:left="1440" w:hanging="720"/>
      </w:pPr>
      <w:r w:rsidRPr="00487442">
        <w:t>b)</w:t>
      </w:r>
      <w:r w:rsidRPr="00487442">
        <w:tab/>
        <w:t xml:space="preserve">Requirements for </w:t>
      </w:r>
      <w:r w:rsidR="005C4420">
        <w:t>Cross-Connection</w:t>
      </w:r>
      <w:r w:rsidRPr="00487442">
        <w:t xml:space="preserve"> Control Device Inspector Approval</w:t>
      </w:r>
    </w:p>
    <w:p w14:paraId="3BA1DB7F" w14:textId="77777777" w:rsidR="00487442" w:rsidRPr="00487442" w:rsidRDefault="00487442" w:rsidP="00487442"/>
    <w:p w14:paraId="4B6E7758" w14:textId="77777777" w:rsidR="00487442" w:rsidRPr="00487442" w:rsidRDefault="00487442" w:rsidP="00BD18A4">
      <w:pPr>
        <w:ind w:left="2160" w:hanging="720"/>
      </w:pPr>
      <w:r w:rsidRPr="00487442">
        <w:t>1)</w:t>
      </w:r>
      <w:r w:rsidRPr="00487442">
        <w:tab/>
        <w:t xml:space="preserve">Each applicant for </w:t>
      </w:r>
      <w:proofErr w:type="spellStart"/>
      <w:r w:rsidRPr="00487442">
        <w:t>CCCDI</w:t>
      </w:r>
      <w:proofErr w:type="spellEnd"/>
      <w:r w:rsidRPr="00487442">
        <w:t xml:space="preserve"> </w:t>
      </w:r>
      <w:r w:rsidR="00BF08A5">
        <w:t>A</w:t>
      </w:r>
      <w:r w:rsidRPr="00487442">
        <w:t>pproval must:</w:t>
      </w:r>
    </w:p>
    <w:p w14:paraId="67E54D7F" w14:textId="77777777" w:rsidR="00487442" w:rsidRPr="00487442" w:rsidRDefault="00487442" w:rsidP="00487442">
      <w:r w:rsidRPr="00487442">
        <w:t xml:space="preserve"> </w:t>
      </w:r>
    </w:p>
    <w:p w14:paraId="62DAFBDE" w14:textId="77777777" w:rsidR="00487442" w:rsidRPr="00487442" w:rsidRDefault="00487442" w:rsidP="00BD18A4">
      <w:pPr>
        <w:ind w:left="2880" w:hanging="720"/>
      </w:pPr>
      <w:r w:rsidRPr="00487442">
        <w:t>A)</w:t>
      </w:r>
      <w:r w:rsidRPr="00487442">
        <w:tab/>
        <w:t xml:space="preserve">be a person authorized to perform plumbing as described in the Illinois Plumbing License Law </w:t>
      </w:r>
      <w:r w:rsidR="00BF08A5">
        <w:t>[</w:t>
      </w:r>
      <w:r w:rsidRPr="00487442">
        <w:t xml:space="preserve">225 </w:t>
      </w:r>
      <w:proofErr w:type="spellStart"/>
      <w:r w:rsidRPr="00487442">
        <w:t>ILCS</w:t>
      </w:r>
      <w:proofErr w:type="spellEnd"/>
      <w:r w:rsidRPr="00487442">
        <w:t xml:space="preserve"> 320/3(1)</w:t>
      </w:r>
      <w:r w:rsidR="00BF08A5">
        <w:t>]</w:t>
      </w:r>
      <w:r w:rsidRPr="00487442">
        <w:t xml:space="preserve">. </w:t>
      </w:r>
    </w:p>
    <w:p w14:paraId="05FD61B9" w14:textId="77777777" w:rsidR="00487442" w:rsidRPr="00487442" w:rsidRDefault="00487442" w:rsidP="00487442"/>
    <w:p w14:paraId="649AA329" w14:textId="199DB899" w:rsidR="00487442" w:rsidRPr="00487442" w:rsidRDefault="00487442" w:rsidP="00BD18A4">
      <w:pPr>
        <w:ind w:left="2880" w:hanging="720"/>
      </w:pPr>
      <w:r w:rsidRPr="00487442">
        <w:t>B)</w:t>
      </w:r>
      <w:r w:rsidRPr="00487442">
        <w:tab/>
        <w:t>complete a training course offered by the Environmental Resource</w:t>
      </w:r>
      <w:r w:rsidR="0087003F">
        <w:t>s</w:t>
      </w:r>
      <w:r w:rsidRPr="00487442">
        <w:t xml:space="preserve"> Training Center </w:t>
      </w:r>
      <w:r w:rsidR="00EE4FBF">
        <w:t>(see</w:t>
      </w:r>
      <w:r w:rsidR="00B2796B">
        <w:t xml:space="preserve"> </w:t>
      </w:r>
      <w:r w:rsidR="0087003F">
        <w:t xml:space="preserve">110 </w:t>
      </w:r>
      <w:proofErr w:type="spellStart"/>
      <w:r w:rsidR="0087003F">
        <w:t>ILCS</w:t>
      </w:r>
      <w:proofErr w:type="spellEnd"/>
      <w:r w:rsidR="0087003F">
        <w:t xml:space="preserve"> 530</w:t>
      </w:r>
      <w:r w:rsidR="005C4420">
        <w:t xml:space="preserve"> and https://www.siue.edu/ertc</w:t>
      </w:r>
      <w:r w:rsidR="00B2796B">
        <w:t>)</w:t>
      </w:r>
      <w:r w:rsidR="00DD0852">
        <w:t xml:space="preserve"> </w:t>
      </w:r>
      <w:r w:rsidRPr="00487442">
        <w:t xml:space="preserve">or the Agency's delegate on </w:t>
      </w:r>
      <w:r w:rsidR="005C4420">
        <w:t>cross-connection</w:t>
      </w:r>
      <w:r w:rsidRPr="00BD18A4">
        <w:t xml:space="preserve"> </w:t>
      </w:r>
      <w:r w:rsidRPr="00487442">
        <w:t xml:space="preserve">control </w:t>
      </w:r>
      <w:r w:rsidR="005C4420">
        <w:t>devices</w:t>
      </w:r>
      <w:r w:rsidRPr="00487442">
        <w:t xml:space="preserve"> </w:t>
      </w:r>
      <w:r w:rsidR="003423B2">
        <w:t>that</w:t>
      </w:r>
      <w:r w:rsidRPr="00487442">
        <w:t xml:space="preserve"> </w:t>
      </w:r>
      <w:r w:rsidRPr="00487442">
        <w:lastRenderedPageBreak/>
        <w:t xml:space="preserve">includes </w:t>
      </w:r>
      <w:r w:rsidR="005C4420">
        <w:t>hands-on</w:t>
      </w:r>
      <w:r w:rsidRPr="00487442">
        <w:t xml:space="preserve"> practice testing of different types of backflow devices and proper maintenance and repair.  </w:t>
      </w:r>
    </w:p>
    <w:p w14:paraId="1B725B80" w14:textId="77777777" w:rsidR="00487442" w:rsidRPr="00487442" w:rsidRDefault="00487442" w:rsidP="00487442"/>
    <w:p w14:paraId="0D2CFDCB" w14:textId="52BF753D" w:rsidR="00487442" w:rsidRPr="00487442" w:rsidRDefault="00487442" w:rsidP="00BD18A4">
      <w:pPr>
        <w:ind w:left="1440" w:firstLine="720"/>
      </w:pPr>
      <w:r w:rsidRPr="00487442">
        <w:t>C)</w:t>
      </w:r>
      <w:r w:rsidRPr="00487442">
        <w:tab/>
      </w:r>
      <w:r w:rsidR="005C4420">
        <w:t>apply</w:t>
      </w:r>
      <w:r w:rsidRPr="00487442">
        <w:t xml:space="preserve"> for </w:t>
      </w:r>
      <w:proofErr w:type="spellStart"/>
      <w:r w:rsidRPr="00487442">
        <w:t>CCCDI</w:t>
      </w:r>
      <w:proofErr w:type="spellEnd"/>
      <w:r w:rsidRPr="00487442">
        <w:t xml:space="preserve"> Approval. </w:t>
      </w:r>
    </w:p>
    <w:p w14:paraId="12110261" w14:textId="77777777" w:rsidR="00487442" w:rsidRPr="00487442" w:rsidRDefault="00487442" w:rsidP="00487442"/>
    <w:p w14:paraId="31950E78" w14:textId="1C1852FD" w:rsidR="00487442" w:rsidRPr="00487442" w:rsidRDefault="00487442" w:rsidP="00BD18A4">
      <w:pPr>
        <w:ind w:left="2880" w:hanging="720"/>
      </w:pPr>
      <w:r w:rsidRPr="00487442">
        <w:t>D)</w:t>
      </w:r>
      <w:r w:rsidRPr="00487442">
        <w:tab/>
        <w:t xml:space="preserve">successfully complete both written and performance examinations demonstrating competency in the following: the principles of backflow and back-siphonage; the hazard presented to a potable water system; locations </w:t>
      </w:r>
      <w:r w:rsidR="005178AE">
        <w:t>that</w:t>
      </w:r>
      <w:r w:rsidRPr="00487442">
        <w:t xml:space="preserve"> require installation of </w:t>
      </w:r>
      <w:r w:rsidR="002D26F7">
        <w:t>cross-connection</w:t>
      </w:r>
      <w:r w:rsidRPr="00487442">
        <w:t xml:space="preserve"> control devices; identifying, locating, inspecting, testing, </w:t>
      </w:r>
      <w:r w:rsidR="006937EE">
        <w:t>maintaining and repairing cross-</w:t>
      </w:r>
      <w:r w:rsidRPr="00487442">
        <w:t xml:space="preserve">connection control methods and devices in-line, as located throughout each system </w:t>
      </w:r>
      <w:r w:rsidR="005178AE">
        <w:t>that</w:t>
      </w:r>
      <w:r w:rsidRPr="00487442">
        <w:t xml:space="preserve"> connects to a community public water supply. </w:t>
      </w:r>
      <w:r w:rsidR="005178AE">
        <w:t xml:space="preserve"> The applicant must successfully complete:</w:t>
      </w:r>
    </w:p>
    <w:p w14:paraId="3E58D328" w14:textId="77777777" w:rsidR="00487442" w:rsidRPr="00487442" w:rsidRDefault="00487442" w:rsidP="00487442"/>
    <w:p w14:paraId="70A97CE5" w14:textId="77777777" w:rsidR="00487442" w:rsidRPr="00487442" w:rsidRDefault="00487442" w:rsidP="00BD18A4">
      <w:pPr>
        <w:ind w:left="3600" w:hanging="720"/>
      </w:pPr>
      <w:proofErr w:type="spellStart"/>
      <w:r w:rsidRPr="00487442">
        <w:t>i</w:t>
      </w:r>
      <w:proofErr w:type="spellEnd"/>
      <w:r w:rsidRPr="00487442">
        <w:t>)</w:t>
      </w:r>
      <w:r w:rsidRPr="00487442">
        <w:tab/>
        <w:t xml:space="preserve">the written examination with a </w:t>
      </w:r>
      <w:r w:rsidR="005178AE">
        <w:t xml:space="preserve">minimum </w:t>
      </w:r>
      <w:r w:rsidRPr="00487442">
        <w:t>score of 75%</w:t>
      </w:r>
      <w:r w:rsidR="005178AE">
        <w:t>; and</w:t>
      </w:r>
    </w:p>
    <w:p w14:paraId="31295574" w14:textId="77777777" w:rsidR="00487442" w:rsidRPr="00487442" w:rsidRDefault="00487442" w:rsidP="003423B2"/>
    <w:p w14:paraId="19C00B26" w14:textId="77777777" w:rsidR="00487442" w:rsidRPr="00487442" w:rsidRDefault="00487442" w:rsidP="00BD18A4">
      <w:pPr>
        <w:ind w:left="3600" w:hanging="720"/>
      </w:pPr>
      <w:r w:rsidRPr="00487442">
        <w:t>ii)</w:t>
      </w:r>
      <w:r w:rsidRPr="00487442">
        <w:tab/>
        <w:t>a performance-based examination by demonstrating competency in testing device procedures on all types of devices at the examination center.</w:t>
      </w:r>
    </w:p>
    <w:p w14:paraId="777879A2" w14:textId="77777777" w:rsidR="00487442" w:rsidRPr="00487442" w:rsidRDefault="00487442" w:rsidP="00487442"/>
    <w:p w14:paraId="63DF2AF8" w14:textId="77777777" w:rsidR="00487442" w:rsidRPr="00487442" w:rsidRDefault="00487442" w:rsidP="00BD18A4">
      <w:pPr>
        <w:ind w:left="2160" w:hanging="720"/>
      </w:pPr>
      <w:r w:rsidRPr="00487442">
        <w:t>2)</w:t>
      </w:r>
      <w:r w:rsidRPr="00487442">
        <w:tab/>
      </w:r>
      <w:proofErr w:type="spellStart"/>
      <w:r w:rsidRPr="00487442">
        <w:t>CCCDIs</w:t>
      </w:r>
      <w:proofErr w:type="spellEnd"/>
      <w:r w:rsidRPr="00487442">
        <w:t xml:space="preserve"> must</w:t>
      </w:r>
      <w:r w:rsidR="00467E20">
        <w:t xml:space="preserve"> renew the </w:t>
      </w:r>
      <w:proofErr w:type="spellStart"/>
      <w:r w:rsidR="00467E20">
        <w:t>CCCDI</w:t>
      </w:r>
      <w:proofErr w:type="spellEnd"/>
      <w:r w:rsidR="00467E20">
        <w:t xml:space="preserve"> A</w:t>
      </w:r>
      <w:r w:rsidRPr="00487442">
        <w:t xml:space="preserve">pproval each year between May 1 and June 30.  An application for </w:t>
      </w:r>
      <w:proofErr w:type="spellStart"/>
      <w:r w:rsidRPr="00487442">
        <w:t>CCCDI</w:t>
      </w:r>
      <w:proofErr w:type="spellEnd"/>
      <w:r w:rsidRPr="00487442">
        <w:t xml:space="preserve"> renewal will be sent by the Agency or its designee, and must be completed and returned by June 30 of the renewal year.  </w:t>
      </w:r>
      <w:proofErr w:type="spellStart"/>
      <w:r w:rsidRPr="00487442">
        <w:t>CCCDIs</w:t>
      </w:r>
      <w:proofErr w:type="spellEnd"/>
      <w:r w:rsidRPr="00487442">
        <w:t xml:space="preserve"> must complete </w:t>
      </w:r>
      <w:proofErr w:type="gramStart"/>
      <w:r w:rsidRPr="00487442">
        <w:t xml:space="preserve">an </w:t>
      </w:r>
      <w:r w:rsidR="006937EE">
        <w:t>eight</w:t>
      </w:r>
      <w:r w:rsidRPr="00487442">
        <w:t xml:space="preserve">-hour recertification course every </w:t>
      </w:r>
      <w:r w:rsidR="006937EE">
        <w:t>three</w:t>
      </w:r>
      <w:r w:rsidRPr="00487442">
        <w:t xml:space="preserve"> years</w:t>
      </w:r>
      <w:proofErr w:type="gramEnd"/>
      <w:r w:rsidRPr="00487442">
        <w:t xml:space="preserve"> from the date of the original issuance of the </w:t>
      </w:r>
      <w:proofErr w:type="spellStart"/>
      <w:r w:rsidRPr="00487442">
        <w:t>CCCDI</w:t>
      </w:r>
      <w:proofErr w:type="spellEnd"/>
      <w:r w:rsidRPr="00487442">
        <w:t xml:space="preserve"> license.  The course must be offered by the Environmental Resources Training Center or the Agency's delegate and include a written and practical exam demonstrating competency in backflow prevention testing.</w:t>
      </w:r>
    </w:p>
    <w:p w14:paraId="03805453" w14:textId="77777777" w:rsidR="00487442" w:rsidRPr="00487442" w:rsidRDefault="00487442" w:rsidP="00487442"/>
    <w:p w14:paraId="6D2F9AAA" w14:textId="24652A12" w:rsidR="00487442" w:rsidRPr="00487442" w:rsidRDefault="00467E20" w:rsidP="00BD18A4">
      <w:pPr>
        <w:ind w:left="2160" w:hanging="720"/>
      </w:pPr>
      <w:r>
        <w:t>3)</w:t>
      </w:r>
      <w:r>
        <w:tab/>
        <w:t xml:space="preserve">A </w:t>
      </w:r>
      <w:proofErr w:type="spellStart"/>
      <w:r>
        <w:t>CCCDI</w:t>
      </w:r>
      <w:proofErr w:type="spellEnd"/>
      <w:r>
        <w:t xml:space="preserve"> A</w:t>
      </w:r>
      <w:r w:rsidR="00487442" w:rsidRPr="00487442">
        <w:t>pproval or admi</w:t>
      </w:r>
      <w:r>
        <w:t xml:space="preserve">ssion to </w:t>
      </w:r>
      <w:r w:rsidR="005C4420">
        <w:t xml:space="preserve">an </w:t>
      </w:r>
      <w:r>
        <w:t xml:space="preserve">examination for </w:t>
      </w:r>
      <w:proofErr w:type="spellStart"/>
      <w:r>
        <w:t>CCCDI</w:t>
      </w:r>
      <w:proofErr w:type="spellEnd"/>
      <w:r>
        <w:t xml:space="preserve"> A</w:t>
      </w:r>
      <w:r w:rsidR="00487442" w:rsidRPr="00487442">
        <w:t>pproval must be suspended, revoked</w:t>
      </w:r>
      <w:r w:rsidR="005C4420">
        <w:t>,</w:t>
      </w:r>
      <w:r w:rsidR="00487442" w:rsidRPr="00487442">
        <w:t xml:space="preserve"> or not issued by the Agency for any one or more of the following causes:</w:t>
      </w:r>
    </w:p>
    <w:p w14:paraId="564D5388" w14:textId="77777777" w:rsidR="00487442" w:rsidRPr="00487442" w:rsidRDefault="00487442" w:rsidP="00487442"/>
    <w:p w14:paraId="6F8A7846" w14:textId="77777777" w:rsidR="00487442" w:rsidRPr="00487442" w:rsidRDefault="00487442" w:rsidP="00BD18A4">
      <w:pPr>
        <w:ind w:left="2880" w:hanging="720"/>
      </w:pPr>
      <w:r w:rsidRPr="00487442">
        <w:t>A)</w:t>
      </w:r>
      <w:r w:rsidRPr="00487442">
        <w:tab/>
        <w:t xml:space="preserve">Practice of any fraud or deceit in obtaining or attempting to obtain a </w:t>
      </w:r>
      <w:proofErr w:type="spellStart"/>
      <w:r w:rsidRPr="00487442">
        <w:t>CCCDI</w:t>
      </w:r>
      <w:proofErr w:type="spellEnd"/>
      <w:r w:rsidRPr="00487442">
        <w:t xml:space="preserve"> Approval, including misrepresentation of approval;</w:t>
      </w:r>
    </w:p>
    <w:p w14:paraId="2E34F68A" w14:textId="77777777" w:rsidR="00487442" w:rsidRPr="00487442" w:rsidRDefault="00487442" w:rsidP="00BD18A4"/>
    <w:p w14:paraId="40E2CF32" w14:textId="792CFF42" w:rsidR="00487442" w:rsidRPr="00487442" w:rsidRDefault="00487442" w:rsidP="00BD18A4">
      <w:pPr>
        <w:ind w:left="2880" w:hanging="720"/>
      </w:pPr>
      <w:r w:rsidRPr="00487442">
        <w:t>B)</w:t>
      </w:r>
      <w:r w:rsidRPr="00487442">
        <w:tab/>
        <w:t>Any repeated, flagrant</w:t>
      </w:r>
      <w:r w:rsidR="005C4420">
        <w:t>,</w:t>
      </w:r>
      <w:r w:rsidRPr="00487442">
        <w:t xml:space="preserve"> or willful negligence or misconduct in the inspection, testing</w:t>
      </w:r>
      <w:r w:rsidR="005C4420">
        <w:t>,</w:t>
      </w:r>
      <w:r w:rsidRPr="00487442">
        <w:t xml:space="preserve"> or maintenance of </w:t>
      </w:r>
      <w:r w:rsidR="005C4420">
        <w:t>cross-connection</w:t>
      </w:r>
      <w:r w:rsidRPr="00487442">
        <w:t xml:space="preserve"> control devices;</w:t>
      </w:r>
    </w:p>
    <w:p w14:paraId="58337A71" w14:textId="77777777" w:rsidR="00487442" w:rsidRPr="00487442" w:rsidRDefault="00487442" w:rsidP="00BD18A4"/>
    <w:p w14:paraId="49ED339E" w14:textId="77777777" w:rsidR="00487442" w:rsidRPr="00487442" w:rsidRDefault="00487442" w:rsidP="00BD18A4">
      <w:pPr>
        <w:ind w:left="1440" w:firstLine="720"/>
      </w:pPr>
      <w:r w:rsidRPr="00487442">
        <w:t>C)</w:t>
      </w:r>
      <w:r w:rsidRPr="00487442">
        <w:tab/>
        <w:t xml:space="preserve">Falsification of reports required by </w:t>
      </w:r>
      <w:r w:rsidR="005178AE">
        <w:t>this Part</w:t>
      </w:r>
      <w:r w:rsidRPr="00487442">
        <w:t>;</w:t>
      </w:r>
    </w:p>
    <w:p w14:paraId="2BE203D3" w14:textId="77777777" w:rsidR="00487442" w:rsidRPr="00487442" w:rsidRDefault="00487442" w:rsidP="00BD18A4"/>
    <w:p w14:paraId="18B97DD0" w14:textId="77777777" w:rsidR="00487442" w:rsidRPr="00487442" w:rsidRDefault="00487442" w:rsidP="00BD18A4">
      <w:pPr>
        <w:ind w:left="2880" w:hanging="720"/>
      </w:pPr>
      <w:r w:rsidRPr="00487442">
        <w:t>D)</w:t>
      </w:r>
      <w:r w:rsidRPr="00487442">
        <w:tab/>
        <w:t xml:space="preserve">Willful violation of the Environmental Protection Act or any rules </w:t>
      </w:r>
      <w:r w:rsidR="0087003F">
        <w:t>adopted under it</w:t>
      </w:r>
      <w:r w:rsidRPr="00487442">
        <w:t>.</w:t>
      </w:r>
    </w:p>
    <w:p w14:paraId="1F1C44F8" w14:textId="77777777" w:rsidR="00487442" w:rsidRPr="00487442" w:rsidRDefault="00487442" w:rsidP="00487442"/>
    <w:p w14:paraId="1A8E9E9C" w14:textId="77777777" w:rsidR="00487442" w:rsidRPr="00487442" w:rsidRDefault="00487442" w:rsidP="00BD18A4">
      <w:pPr>
        <w:ind w:left="720" w:firstLine="720"/>
      </w:pPr>
      <w:r w:rsidRPr="00487442">
        <w:lastRenderedPageBreak/>
        <w:t>4)</w:t>
      </w:r>
      <w:r w:rsidRPr="00487442">
        <w:tab/>
        <w:t>Suspension and Revocation Procedures</w:t>
      </w:r>
    </w:p>
    <w:p w14:paraId="6C678935" w14:textId="77777777" w:rsidR="00487442" w:rsidRPr="00487442" w:rsidRDefault="00487442" w:rsidP="00487442"/>
    <w:p w14:paraId="5B079B7B" w14:textId="77777777" w:rsidR="00487442" w:rsidRPr="00487442" w:rsidRDefault="00487442" w:rsidP="00BD18A4">
      <w:pPr>
        <w:ind w:left="2880" w:hanging="720"/>
      </w:pPr>
      <w:r w:rsidRPr="00487442">
        <w:t>A)</w:t>
      </w:r>
      <w:r w:rsidRPr="00487442">
        <w:tab/>
        <w:t xml:space="preserve">Any person may file with the Agency a written complaint regarding the conduct of a </w:t>
      </w:r>
      <w:proofErr w:type="spellStart"/>
      <w:r w:rsidRPr="00487442">
        <w:t>CCCDI</w:t>
      </w:r>
      <w:proofErr w:type="spellEnd"/>
      <w:r w:rsidRPr="00487442">
        <w:t xml:space="preserve"> approved under this Part.  The complaint must state the name and address of the complainant, the name of the </w:t>
      </w:r>
      <w:proofErr w:type="spellStart"/>
      <w:r w:rsidRPr="00487442">
        <w:t>CCCDI</w:t>
      </w:r>
      <w:proofErr w:type="spellEnd"/>
      <w:r w:rsidR="005178AE">
        <w:t>,</w:t>
      </w:r>
      <w:r w:rsidRPr="00487442">
        <w:t xml:space="preserve"> and all informati</w:t>
      </w:r>
      <w:r w:rsidR="00BD18A4">
        <w:t>on that supports the complaint.</w:t>
      </w:r>
    </w:p>
    <w:p w14:paraId="4DE4A6CF" w14:textId="77777777" w:rsidR="00487442" w:rsidRPr="00487442" w:rsidRDefault="00487442" w:rsidP="00BD18A4"/>
    <w:p w14:paraId="57E026F8" w14:textId="42272C4C" w:rsidR="00487442" w:rsidRPr="00487442" w:rsidRDefault="00487442" w:rsidP="00BD18A4">
      <w:pPr>
        <w:ind w:left="2880" w:hanging="720"/>
      </w:pPr>
      <w:r w:rsidRPr="00487442">
        <w:t>B)</w:t>
      </w:r>
      <w:r w:rsidRPr="00487442">
        <w:tab/>
        <w:t xml:space="preserve">The Agency may initiate the suspension or revocation procedure </w:t>
      </w:r>
      <w:r w:rsidR="005C4420">
        <w:t>based on</w:t>
      </w:r>
      <w:r w:rsidRPr="00487442">
        <w:t xml:space="preserve"> any written complaint or on its own motion.  The Agency's decision to institute suspension or revocation proceedings will be based on the seriousness of the violation and its potential deleterious impact </w:t>
      </w:r>
      <w:r w:rsidR="005C4420">
        <w:t>on</w:t>
      </w:r>
      <w:r w:rsidRPr="00487442">
        <w:t xml:space="preserve"> public health and safety.  </w:t>
      </w:r>
    </w:p>
    <w:p w14:paraId="4D43D4C8" w14:textId="77777777" w:rsidR="00487442" w:rsidRPr="00487442" w:rsidRDefault="00487442" w:rsidP="00487442"/>
    <w:p w14:paraId="3E46CA95" w14:textId="73DB2F2E" w:rsidR="00487442" w:rsidRPr="00487442" w:rsidRDefault="00487442" w:rsidP="00BD18A4">
      <w:pPr>
        <w:ind w:left="2880" w:hanging="720"/>
      </w:pPr>
      <w:r w:rsidRPr="00487442">
        <w:t>C)</w:t>
      </w:r>
      <w:r w:rsidRPr="00487442">
        <w:tab/>
      </w:r>
      <w:bookmarkStart w:id="0" w:name="_Hlk505266410"/>
      <w:r w:rsidRPr="00487442">
        <w:t xml:space="preserve">When the suspension or revocation procedure is initiated, the Agency must notify the </w:t>
      </w:r>
      <w:proofErr w:type="spellStart"/>
      <w:r w:rsidRPr="00487442">
        <w:t>CCCDI</w:t>
      </w:r>
      <w:proofErr w:type="spellEnd"/>
      <w:r w:rsidRPr="00487442">
        <w:t xml:space="preserve"> by certified mail that suspension or revocation is being sought.  </w:t>
      </w:r>
      <w:r w:rsidR="005178AE">
        <w:t>The</w:t>
      </w:r>
      <w:r w:rsidRPr="00487442">
        <w:t xml:space="preserve"> notice must specify the cause upon which suspension or revocation is sought and include the procedures for requesting a hearing before the Agency.  </w:t>
      </w:r>
      <w:r w:rsidR="005C4420">
        <w:t>A request</w:t>
      </w:r>
      <w:r w:rsidRPr="00487442">
        <w:t xml:space="preserve"> for hearing must be made in writing within 14 days after receipt of the Agency's certified notification.  If no hearing is requested, the Agency wi</w:t>
      </w:r>
      <w:r w:rsidR="005178AE">
        <w:t xml:space="preserve">ll suspend or revoke the </w:t>
      </w:r>
      <w:proofErr w:type="spellStart"/>
      <w:r w:rsidR="005178AE">
        <w:t>CCCDI</w:t>
      </w:r>
      <w:proofErr w:type="spellEnd"/>
      <w:r w:rsidR="005178AE">
        <w:t xml:space="preserve"> A</w:t>
      </w:r>
      <w:r w:rsidRPr="00487442">
        <w:t>pproval.</w:t>
      </w:r>
    </w:p>
    <w:bookmarkEnd w:id="0"/>
    <w:p w14:paraId="3CD68C5F" w14:textId="77777777" w:rsidR="00487442" w:rsidRPr="00487442" w:rsidRDefault="00487442" w:rsidP="00487442"/>
    <w:p w14:paraId="0DD3F4FA" w14:textId="584C26F0" w:rsidR="00487442" w:rsidRPr="00487442" w:rsidRDefault="00487442" w:rsidP="00BD18A4">
      <w:pPr>
        <w:ind w:left="2880" w:hanging="720"/>
      </w:pPr>
      <w:r w:rsidRPr="00487442">
        <w:t>D)</w:t>
      </w:r>
      <w:r w:rsidRPr="00487442">
        <w:tab/>
      </w:r>
      <w:r w:rsidR="005C4420">
        <w:t>If a hearing is</w:t>
      </w:r>
      <w:r w:rsidRPr="00487442">
        <w:t xml:space="preserve"> requested, the Director must appoint one or more Agency employees to chair the proceedings.  The hearing must be conducted according to the hearing requirements of 35 Ill. Adm. Code 168.</w:t>
      </w:r>
    </w:p>
    <w:p w14:paraId="1769D3D8" w14:textId="77777777" w:rsidR="00487442" w:rsidRPr="00487442" w:rsidRDefault="00487442" w:rsidP="00487442"/>
    <w:p w14:paraId="51F0C1B6" w14:textId="77777777" w:rsidR="00487442" w:rsidRPr="00487442" w:rsidRDefault="00487442" w:rsidP="00BD18A4">
      <w:pPr>
        <w:ind w:left="2880" w:hanging="720"/>
      </w:pPr>
      <w:r w:rsidRPr="00487442">
        <w:t>E)</w:t>
      </w:r>
      <w:r w:rsidRPr="00487442">
        <w:tab/>
        <w:t xml:space="preserve">The Director must make a decision within 30 days after receiving the hearing transcript.  The Director must give written notice of that decision and reasons for the decision to the </w:t>
      </w:r>
      <w:proofErr w:type="spellStart"/>
      <w:r w:rsidRPr="00487442">
        <w:t>CCCDI</w:t>
      </w:r>
      <w:proofErr w:type="spellEnd"/>
      <w:r w:rsidRPr="00487442">
        <w:t xml:space="preserve"> by certified mail.</w:t>
      </w:r>
    </w:p>
    <w:p w14:paraId="1C443E75" w14:textId="77777777" w:rsidR="00487442" w:rsidRPr="00487442" w:rsidRDefault="00487442" w:rsidP="00487442"/>
    <w:p w14:paraId="011CD218" w14:textId="77777777" w:rsidR="00487442" w:rsidRPr="00487442" w:rsidRDefault="00487442" w:rsidP="00BD18A4">
      <w:pPr>
        <w:ind w:left="2880" w:hanging="720"/>
      </w:pPr>
      <w:r w:rsidRPr="00487442">
        <w:t>F)</w:t>
      </w:r>
      <w:r w:rsidRPr="00487442">
        <w:tab/>
        <w:t xml:space="preserve">Within 30 days after receiving a notice of suspension or revocation from the Agency, the </w:t>
      </w:r>
      <w:proofErr w:type="spellStart"/>
      <w:r w:rsidRPr="00487442">
        <w:t>CCCDI</w:t>
      </w:r>
      <w:proofErr w:type="spellEnd"/>
      <w:r w:rsidRPr="00487442">
        <w:t xml:space="preserve"> may appeal the suspension or revocation to the Pollution Control Board.  The suspension or revocation of the </w:t>
      </w:r>
      <w:proofErr w:type="spellStart"/>
      <w:r w:rsidRPr="00487442">
        <w:t>CCCDI's</w:t>
      </w:r>
      <w:proofErr w:type="spellEnd"/>
      <w:r w:rsidRPr="00487442">
        <w:t xml:space="preserve"> Approval must be stayed pending a final decision on the appeal by the Board.</w:t>
      </w:r>
    </w:p>
    <w:p w14:paraId="49B4900D" w14:textId="77777777" w:rsidR="00487442" w:rsidRPr="00487442" w:rsidRDefault="00487442" w:rsidP="00487442"/>
    <w:p w14:paraId="2F071871" w14:textId="78002B8B" w:rsidR="00487442" w:rsidRPr="00487442" w:rsidRDefault="00487442" w:rsidP="00BD18A4">
      <w:pPr>
        <w:ind w:left="1440" w:hanging="720"/>
      </w:pPr>
      <w:r w:rsidRPr="00487442">
        <w:t>c)</w:t>
      </w:r>
      <w:r w:rsidRPr="00487442">
        <w:tab/>
        <w:t>Backflow preventers located in the treatment plant, wellhouse</w:t>
      </w:r>
      <w:r w:rsidR="005C4420">
        <w:t>,</w:t>
      </w:r>
      <w:r w:rsidRPr="00487442">
        <w:t xml:space="preserve"> or booster station of a community public water supply facility must be inspected at least annually by either an approved </w:t>
      </w:r>
      <w:proofErr w:type="spellStart"/>
      <w:r w:rsidR="0087003F">
        <w:t>CCCDI</w:t>
      </w:r>
      <w:proofErr w:type="spellEnd"/>
      <w:r w:rsidRPr="00487442">
        <w:t xml:space="preserve"> or by a certified water supply operator who has completed the qualifications listed in </w:t>
      </w:r>
      <w:r w:rsidR="005178AE">
        <w:t>subs</w:t>
      </w:r>
      <w:r w:rsidRPr="00487442">
        <w:t>ection</w:t>
      </w:r>
      <w:r w:rsidR="005178AE">
        <w:t>s</w:t>
      </w:r>
      <w:r w:rsidRPr="00487442">
        <w:t xml:space="preserve"> </w:t>
      </w:r>
      <w:r w:rsidR="00467E20">
        <w:t>(b)</w:t>
      </w:r>
      <w:r w:rsidRPr="00487442">
        <w:t>(1)(B) and (D).</w:t>
      </w:r>
    </w:p>
    <w:p w14:paraId="3E418490" w14:textId="77777777" w:rsidR="00487442" w:rsidRPr="00487442" w:rsidRDefault="00487442" w:rsidP="00487442"/>
    <w:p w14:paraId="72875629" w14:textId="77777777" w:rsidR="00487442" w:rsidRPr="00487442" w:rsidRDefault="00487442" w:rsidP="00BD18A4">
      <w:pPr>
        <w:ind w:left="2160" w:hanging="720"/>
      </w:pPr>
      <w:r w:rsidRPr="00487442">
        <w:lastRenderedPageBreak/>
        <w:t>1)</w:t>
      </w:r>
      <w:r w:rsidRPr="00487442">
        <w:tab/>
        <w:t xml:space="preserve">When the inspection is conducted by a certified water supply operator who has completed the necessary qualifications, records must be kept as required by </w:t>
      </w:r>
      <w:r w:rsidR="005178AE">
        <w:t>subs</w:t>
      </w:r>
      <w:r w:rsidRPr="00487442">
        <w:t xml:space="preserve">ection </w:t>
      </w:r>
      <w:r w:rsidR="005178AE">
        <w:t>(</w:t>
      </w:r>
      <w:r w:rsidRPr="00487442">
        <w:t>a)(3).</w:t>
      </w:r>
    </w:p>
    <w:p w14:paraId="4D015888" w14:textId="77777777" w:rsidR="00487442" w:rsidRPr="00487442" w:rsidRDefault="00487442" w:rsidP="00487442"/>
    <w:p w14:paraId="47AE3A23" w14:textId="77777777" w:rsidR="00487442" w:rsidRDefault="00487442" w:rsidP="00BD18A4">
      <w:pPr>
        <w:ind w:left="2160" w:hanging="720"/>
      </w:pPr>
      <w:r w:rsidRPr="00487442">
        <w:t>2)</w:t>
      </w:r>
      <w:r w:rsidRPr="00487442">
        <w:tab/>
        <w:t xml:space="preserve">Each device inspected must have a tag attached listing the date of the most recent test, name of </w:t>
      </w:r>
      <w:r w:rsidR="005178AE">
        <w:t xml:space="preserve">the </w:t>
      </w:r>
      <w:proofErr w:type="spellStart"/>
      <w:r w:rsidRPr="00487442">
        <w:t>CCCDI</w:t>
      </w:r>
      <w:proofErr w:type="spellEnd"/>
      <w:r w:rsidRPr="00487442">
        <w:t>, and type and date of repairs.</w:t>
      </w:r>
    </w:p>
    <w:p w14:paraId="01F93DAA" w14:textId="77777777" w:rsidR="002D26F7" w:rsidRDefault="002D26F7" w:rsidP="00B416DA"/>
    <w:p w14:paraId="51BF5A47" w14:textId="6AA3938A" w:rsidR="002D26F7" w:rsidRPr="00487442" w:rsidRDefault="002D26F7" w:rsidP="002D26F7">
      <w:pPr>
        <w:ind w:left="1440" w:hanging="720"/>
      </w:pPr>
      <w:r>
        <w:t>(Source:  Amended at 4</w:t>
      </w:r>
      <w:r w:rsidR="005C4420">
        <w:t>7</w:t>
      </w:r>
      <w:r>
        <w:t xml:space="preserve"> Ill. Reg. </w:t>
      </w:r>
      <w:r w:rsidR="00586064">
        <w:t>7503</w:t>
      </w:r>
      <w:r>
        <w:t xml:space="preserve">, effective </w:t>
      </w:r>
      <w:r w:rsidR="00586064">
        <w:t>May 16, 2023</w:t>
      </w:r>
      <w:r>
        <w:t>)</w:t>
      </w:r>
    </w:p>
    <w:sectPr w:rsidR="002D26F7" w:rsidRPr="0048744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125C1" w14:textId="77777777" w:rsidR="00487442" w:rsidRDefault="00487442">
      <w:r>
        <w:separator/>
      </w:r>
    </w:p>
  </w:endnote>
  <w:endnote w:type="continuationSeparator" w:id="0">
    <w:p w14:paraId="7FA1C4BD" w14:textId="77777777" w:rsidR="00487442" w:rsidRDefault="00487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7467D" w14:textId="77777777" w:rsidR="00487442" w:rsidRDefault="00487442">
      <w:r>
        <w:separator/>
      </w:r>
    </w:p>
  </w:footnote>
  <w:footnote w:type="continuationSeparator" w:id="0">
    <w:p w14:paraId="03482E06" w14:textId="77777777" w:rsidR="00487442" w:rsidRDefault="00487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4423"/>
    <w:multiLevelType w:val="hybridMultilevel"/>
    <w:tmpl w:val="F9F6F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2614C2"/>
    <w:multiLevelType w:val="hybridMultilevel"/>
    <w:tmpl w:val="4C6678A0"/>
    <w:lvl w:ilvl="0" w:tplc="15F2627A">
      <w:start w:val="1"/>
      <w:numFmt w:val="upperLetter"/>
      <w:lvlText w:val="%1)"/>
      <w:lvlJc w:val="left"/>
      <w:pPr>
        <w:ind w:left="2520" w:hanging="360"/>
      </w:pPr>
      <w:rPr>
        <w:strike w:val="0"/>
        <w:dstrike w:val="0"/>
        <w:u w:val="none"/>
        <w:effect w:val="none"/>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 w15:restartNumberingAfterBreak="0">
    <w:nsid w:val="48D71847"/>
    <w:multiLevelType w:val="hybridMultilevel"/>
    <w:tmpl w:val="297E2536"/>
    <w:lvl w:ilvl="0" w:tplc="EAE27A5A">
      <w:start w:val="1"/>
      <w:numFmt w:val="upperLetter"/>
      <w:lvlText w:val="%1)"/>
      <w:lvlJc w:val="left"/>
      <w:pPr>
        <w:ind w:left="2880" w:hanging="720"/>
      </w:pPr>
      <w:rPr>
        <w:strike w:val="0"/>
        <w:dstrike w:val="0"/>
        <w:u w:val="none"/>
        <w:effect w:val="none"/>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44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17CE9"/>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26F7"/>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23B2"/>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7E20"/>
    <w:rsid w:val="0047017E"/>
    <w:rsid w:val="00471A17"/>
    <w:rsid w:val="004724DC"/>
    <w:rsid w:val="00475906"/>
    <w:rsid w:val="00475AE2"/>
    <w:rsid w:val="0047794A"/>
    <w:rsid w:val="00477B8E"/>
    <w:rsid w:val="00483B7F"/>
    <w:rsid w:val="0048457F"/>
    <w:rsid w:val="00487442"/>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178AE"/>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064"/>
    <w:rsid w:val="00586A81"/>
    <w:rsid w:val="005901D4"/>
    <w:rsid w:val="005948A7"/>
    <w:rsid w:val="005A2494"/>
    <w:rsid w:val="005A3F43"/>
    <w:rsid w:val="005A73F7"/>
    <w:rsid w:val="005B2917"/>
    <w:rsid w:val="005C4420"/>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37EE"/>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7F5A64"/>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03F"/>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4B08"/>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2796B"/>
    <w:rsid w:val="00B324A0"/>
    <w:rsid w:val="00B34F63"/>
    <w:rsid w:val="00B35D67"/>
    <w:rsid w:val="00B416DA"/>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18A4"/>
    <w:rsid w:val="00BD5933"/>
    <w:rsid w:val="00BE03CA"/>
    <w:rsid w:val="00BE40A3"/>
    <w:rsid w:val="00BF08A5"/>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535E"/>
    <w:rsid w:val="00DB78E4"/>
    <w:rsid w:val="00DC016D"/>
    <w:rsid w:val="00DC505C"/>
    <w:rsid w:val="00DC5FDC"/>
    <w:rsid w:val="00DC7214"/>
    <w:rsid w:val="00DD0852"/>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4FBF"/>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6D4A8"/>
  <w15:chartTrackingRefBased/>
  <w15:docId w15:val="{BAD769BF-C8DB-4B7B-A779-BFC32FC7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487442"/>
    <w:pPr>
      <w:ind w:left="720"/>
      <w:contextualSpacing/>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55507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959</Words>
  <Characters>5198</Characters>
  <Application>Microsoft Office Word</Application>
  <DocSecurity>0</DocSecurity>
  <Lines>43</Lines>
  <Paragraphs>12</Paragraphs>
  <ScaleCrop>false</ScaleCrop>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2023-05-25T17:56:00Z</dcterms:created>
  <dcterms:modified xsi:type="dcterms:W3CDTF">2023-06-02T14:27:00Z</dcterms:modified>
</cp:coreProperties>
</file>