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9F" w:rsidRDefault="0091759F" w:rsidP="00C51F42">
      <w:pPr>
        <w:rPr>
          <w:b/>
        </w:rPr>
      </w:pPr>
    </w:p>
    <w:p w:rsidR="00C51F42" w:rsidRPr="00C51F42" w:rsidRDefault="00C51F42" w:rsidP="00C51F42">
      <w:pPr>
        <w:rPr>
          <w:b/>
        </w:rPr>
      </w:pPr>
      <w:r w:rsidRPr="00C51F42">
        <w:rPr>
          <w:b/>
        </w:rPr>
        <w:t xml:space="preserve">Section 604.1445  Sanitary Separation for Raw Water Mains </w:t>
      </w:r>
    </w:p>
    <w:p w:rsidR="00C51F42" w:rsidRPr="00C51F42" w:rsidRDefault="00C51F42" w:rsidP="00C51F42"/>
    <w:p w:rsidR="00C51F42" w:rsidRPr="00C51F42" w:rsidRDefault="0091759F" w:rsidP="00C51F42">
      <w:pPr>
        <w:ind w:left="1440" w:hanging="720"/>
      </w:pPr>
      <w:r>
        <w:t>a)</w:t>
      </w:r>
      <w:r w:rsidR="00C51F42" w:rsidRPr="00C51F42">
        <w:tab/>
        <w:t xml:space="preserve">Raw water mains from groundwater sources must have the same sanitary separation as provided in Section 604.1440 for finished water mains. </w:t>
      </w:r>
    </w:p>
    <w:p w:rsidR="00C51F42" w:rsidRPr="00C51F42" w:rsidRDefault="00C51F42" w:rsidP="00C51F42"/>
    <w:p w:rsidR="00C51F42" w:rsidRPr="00C51F42" w:rsidRDefault="00C51F42" w:rsidP="00C51F42">
      <w:pPr>
        <w:ind w:left="1440" w:hanging="720"/>
      </w:pPr>
      <w:r w:rsidRPr="00C51F42">
        <w:t>b)</w:t>
      </w:r>
      <w:r w:rsidRPr="00C51F42">
        <w:tab/>
        <w:t xml:space="preserve">Raw water mains from surface water sources must have </w:t>
      </w:r>
      <w:r w:rsidR="001B6DC5">
        <w:t xml:space="preserve">the </w:t>
      </w:r>
      <w:bookmarkStart w:id="0" w:name="_GoBack"/>
      <w:bookmarkEnd w:id="0"/>
      <w:r w:rsidRPr="00C51F42">
        <w:t xml:space="preserve">same sanitary separation between the sanitary sewer, combined sewer, house sewer service connections and drains as provided in Section 604.1440 for finished water mains.  </w:t>
      </w:r>
    </w:p>
    <w:sectPr w:rsidR="00C51F42" w:rsidRPr="00C51F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42" w:rsidRDefault="00C51F42">
      <w:r>
        <w:separator/>
      </w:r>
    </w:p>
  </w:endnote>
  <w:endnote w:type="continuationSeparator" w:id="0">
    <w:p w:rsidR="00C51F42" w:rsidRDefault="00C5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42" w:rsidRDefault="00C51F42">
      <w:r>
        <w:separator/>
      </w:r>
    </w:p>
  </w:footnote>
  <w:footnote w:type="continuationSeparator" w:id="0">
    <w:p w:rsidR="00C51F42" w:rsidRDefault="00C5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DC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59F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F4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4F2A-2A87-4FE5-84E5-74E7DCA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2018-08-02T19:20:00Z</dcterms:modified>
</cp:coreProperties>
</file>