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AC" w:rsidRDefault="00495DAC" w:rsidP="004F548F">
      <w:pPr>
        <w:rPr>
          <w:b/>
        </w:rPr>
      </w:pPr>
    </w:p>
    <w:p w:rsidR="004F548F" w:rsidRPr="004F548F" w:rsidRDefault="004F548F" w:rsidP="004F548F">
      <w:pPr>
        <w:rPr>
          <w:b/>
        </w:rPr>
      </w:pPr>
      <w:r w:rsidRPr="004F548F">
        <w:rPr>
          <w:b/>
        </w:rPr>
        <w:t xml:space="preserve">Section 604.725  Residual Chlorine </w:t>
      </w:r>
    </w:p>
    <w:p w:rsidR="004F548F" w:rsidRPr="004F548F" w:rsidRDefault="004F548F" w:rsidP="004F548F">
      <w:pPr>
        <w:rPr>
          <w:b/>
        </w:rPr>
      </w:pPr>
    </w:p>
    <w:p w:rsidR="004F548F" w:rsidRPr="004F548F" w:rsidRDefault="004F548F" w:rsidP="004F548F">
      <w:pPr>
        <w:ind w:left="1440" w:hanging="720"/>
      </w:pPr>
      <w:r w:rsidRPr="004F548F">
        <w:t>a)</w:t>
      </w:r>
      <w:r w:rsidRPr="004F548F">
        <w:tab/>
        <w:t xml:space="preserve">A minimum free chlorine residual of 0.5 mg/L or a minimum combined </w:t>
      </w:r>
      <w:r w:rsidR="00A042F7">
        <w:t xml:space="preserve">chlorine </w:t>
      </w:r>
      <w:r w:rsidRPr="004F548F">
        <w:t>residual of 1.0 mg/</w:t>
      </w:r>
      <w:r w:rsidR="00010E4B">
        <w:t>L</w:t>
      </w:r>
      <w:r w:rsidRPr="004F548F">
        <w:t xml:space="preserve"> must be maintained in all active parts of the distribution system at all times.</w:t>
      </w:r>
    </w:p>
    <w:p w:rsidR="004F548F" w:rsidRPr="004F548F" w:rsidRDefault="004F548F" w:rsidP="004F548F"/>
    <w:p w:rsidR="004F548F" w:rsidRPr="004F548F" w:rsidRDefault="004F548F" w:rsidP="004F548F">
      <w:pPr>
        <w:ind w:left="1440" w:hanging="720"/>
      </w:pPr>
      <w:r w:rsidRPr="004F548F">
        <w:t>b)</w:t>
      </w:r>
      <w:r w:rsidRPr="004F548F">
        <w:tab/>
        <w:t>Community water supplies must monitor chlorine residual to determine the amount and type of residuals existing at different points in the distribution system.</w:t>
      </w:r>
    </w:p>
    <w:p w:rsidR="004F548F" w:rsidRPr="004F548F" w:rsidRDefault="004F548F" w:rsidP="008B2E1E">
      <w:bookmarkStart w:id="0" w:name="_GoBack"/>
      <w:bookmarkEnd w:id="0"/>
    </w:p>
    <w:p w:rsidR="004F548F" w:rsidRPr="004F548F" w:rsidRDefault="004F548F" w:rsidP="004F548F">
      <w:pPr>
        <w:ind w:left="1440" w:hanging="720"/>
      </w:pPr>
      <w:r w:rsidRPr="004F548F">
        <w:t>c)</w:t>
      </w:r>
      <w:r w:rsidRPr="004F548F">
        <w:tab/>
        <w:t>Community water supplies must not mix water sources with free chlorine and combined chlorine residual.</w:t>
      </w:r>
    </w:p>
    <w:sectPr w:rsidR="004F548F" w:rsidRPr="004F54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8F" w:rsidRDefault="004F548F">
      <w:r>
        <w:separator/>
      </w:r>
    </w:p>
  </w:endnote>
  <w:endnote w:type="continuationSeparator" w:id="0">
    <w:p w:rsidR="004F548F" w:rsidRDefault="004F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8F" w:rsidRDefault="004F548F">
      <w:r>
        <w:separator/>
      </w:r>
    </w:p>
  </w:footnote>
  <w:footnote w:type="continuationSeparator" w:id="0">
    <w:p w:rsidR="004F548F" w:rsidRDefault="004F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8F"/>
    <w:rsid w:val="00000AED"/>
    <w:rsid w:val="00001F1D"/>
    <w:rsid w:val="00003CEF"/>
    <w:rsid w:val="00005CAE"/>
    <w:rsid w:val="00010E4B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A2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DAC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48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E1E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2F7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2BE45-8682-4F97-A944-1A27E5F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2018-07-31T17:01:00Z</dcterms:created>
  <dcterms:modified xsi:type="dcterms:W3CDTF">2019-08-06T17:09:00Z</dcterms:modified>
</cp:coreProperties>
</file>