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AE" w:rsidRDefault="00762EAE" w:rsidP="000C71FB">
      <w:pPr>
        <w:rPr>
          <w:b/>
        </w:rPr>
      </w:pPr>
    </w:p>
    <w:p w:rsidR="000C71FB" w:rsidRPr="000C71FB" w:rsidRDefault="000C71FB" w:rsidP="000C71FB">
      <w:pPr>
        <w:rPr>
          <w:b/>
        </w:rPr>
      </w:pPr>
      <w:r w:rsidRPr="000C71FB">
        <w:rPr>
          <w:b/>
        </w:rPr>
        <w:t xml:space="preserve">Section 604.235  Groundwater Quality  </w:t>
      </w:r>
    </w:p>
    <w:p w:rsidR="000C71FB" w:rsidRPr="00762EAE" w:rsidRDefault="000C71FB" w:rsidP="000C71FB"/>
    <w:p w:rsidR="000C71FB" w:rsidRPr="000C71FB" w:rsidRDefault="000C71FB" w:rsidP="000C71FB">
      <w:pPr>
        <w:ind w:left="1440" w:hanging="720"/>
      </w:pPr>
      <w:r w:rsidRPr="000C71FB">
        <w:t>a)</w:t>
      </w:r>
      <w:r w:rsidRPr="000C71FB">
        <w:tab/>
        <w:t xml:space="preserve">Each community water supply using groundwater must collect and analyze one sample per well per month for total coliform bacteria.  The analysis must be performed by a certified laboratory. </w:t>
      </w:r>
    </w:p>
    <w:p w:rsidR="000C71FB" w:rsidRPr="000C71FB" w:rsidRDefault="000C71FB" w:rsidP="000C71FB">
      <w:pPr>
        <w:rPr>
          <w:strike/>
        </w:rPr>
      </w:pPr>
    </w:p>
    <w:p w:rsidR="000C71FB" w:rsidRPr="000C71FB" w:rsidRDefault="000C71FB" w:rsidP="000C71FB">
      <w:pPr>
        <w:ind w:left="2160" w:hanging="720"/>
        <w:rPr>
          <w:strike/>
        </w:rPr>
      </w:pPr>
      <w:r w:rsidRPr="000C71FB">
        <w:t>1)</w:t>
      </w:r>
      <w:r w:rsidRPr="000C71FB">
        <w:tab/>
        <w:t xml:space="preserve">If a routine sample result is total coliform-positive, the community water supply must collect and analyze another sample within 24 hours </w:t>
      </w:r>
      <w:r w:rsidR="00BE50F3">
        <w:t>after</w:t>
      </w:r>
      <w:r w:rsidRPr="000C71FB">
        <w:t xml:space="preserve"> being notified of the positive result.  </w:t>
      </w:r>
      <w:r w:rsidR="006239AA">
        <w:t>The analysis must be performed by a certified laboratory</w:t>
      </w:r>
      <w:r w:rsidRPr="000C71FB">
        <w:t>.</w:t>
      </w:r>
    </w:p>
    <w:p w:rsidR="000C71FB" w:rsidRPr="000C71FB" w:rsidRDefault="000C71FB" w:rsidP="000C71FB"/>
    <w:p w:rsidR="000C71FB" w:rsidRPr="000C71FB" w:rsidRDefault="000C71FB" w:rsidP="000C71FB">
      <w:pPr>
        <w:ind w:left="2160" w:hanging="720"/>
      </w:pPr>
      <w:r w:rsidRPr="000C71FB">
        <w:t>2)</w:t>
      </w:r>
      <w:r w:rsidRPr="000C71FB">
        <w:tab/>
        <w:t xml:space="preserve">Results </w:t>
      </w:r>
      <w:r w:rsidR="00BE50F3">
        <w:t>that</w:t>
      </w:r>
      <w:r w:rsidRPr="000C71FB">
        <w:t xml:space="preserve"> show the presence of coliform and have been confirmed by a sample taken under subsection (a)(1) must be reported to the Agency within 24 hours </w:t>
      </w:r>
      <w:r w:rsidR="00BE50F3">
        <w:t>after</w:t>
      </w:r>
      <w:r w:rsidRPr="000C71FB">
        <w:t xml:space="preserve"> being notified of the positive result of the sample taken under subsection (a)(1).</w:t>
      </w:r>
    </w:p>
    <w:p w:rsidR="000C71FB" w:rsidRPr="000C71FB" w:rsidRDefault="000C71FB" w:rsidP="000C71FB"/>
    <w:p w:rsidR="000C71FB" w:rsidRPr="000C71FB" w:rsidRDefault="000C71FB" w:rsidP="000C71FB">
      <w:pPr>
        <w:ind w:left="1440" w:hanging="720"/>
      </w:pPr>
      <w:r w:rsidRPr="000C71FB">
        <w:t>b)</w:t>
      </w:r>
      <w:r w:rsidRPr="000C71FB">
        <w:tab/>
        <w:t>The Agency must require multiple barrier treatment to achieve at least 99.99 percent (4-log) removal or inactivation of viruses for all groundwater sources subject to bacteriological contamination.</w:t>
      </w:r>
      <w:r w:rsidRPr="000C71FB">
        <w:rPr>
          <w:b/>
        </w:rPr>
        <w:t xml:space="preserve"> </w:t>
      </w:r>
    </w:p>
    <w:p w:rsidR="000C71FB" w:rsidRPr="000C71FB" w:rsidRDefault="000C71FB" w:rsidP="00762EAE"/>
    <w:p w:rsidR="000C71FB" w:rsidRPr="000C71FB" w:rsidRDefault="000C71FB" w:rsidP="000C71FB">
      <w:pPr>
        <w:ind w:left="1440" w:hanging="720"/>
      </w:pPr>
      <w:r w:rsidRPr="000C71FB">
        <w:t>c)</w:t>
      </w:r>
      <w:r w:rsidRPr="000C71FB">
        <w:tab/>
        <w:t xml:space="preserve">When maintenance or equipment replacement on a well occurs that does not require a construction or operating permit under 35 Ill. Adm. Code 602, one sample from the well must be submitted to a certified laboratory for analysis for total coliform bacteria. </w:t>
      </w:r>
    </w:p>
    <w:p w:rsidR="000C71FB" w:rsidRPr="000C71FB" w:rsidRDefault="000C71FB" w:rsidP="000C71FB"/>
    <w:p w:rsidR="000C71FB" w:rsidRPr="000C71FB" w:rsidRDefault="000C71FB" w:rsidP="00762EAE">
      <w:pPr>
        <w:ind w:left="1440"/>
      </w:pPr>
      <w:r w:rsidRPr="000C71FB">
        <w:t>1)</w:t>
      </w:r>
      <w:r w:rsidRPr="000C71FB">
        <w:tab/>
        <w:t xml:space="preserve">If the sample result is satisfactory, the well may be placed into service. </w:t>
      </w:r>
    </w:p>
    <w:p w:rsidR="000C71FB" w:rsidRPr="000C71FB" w:rsidRDefault="000C71FB" w:rsidP="000C71FB"/>
    <w:p w:rsidR="000C71FB" w:rsidRPr="000C71FB" w:rsidRDefault="000C71FB" w:rsidP="000C71FB">
      <w:pPr>
        <w:ind w:left="2160" w:hanging="720"/>
      </w:pPr>
      <w:r w:rsidRPr="000C71FB">
        <w:t>2)</w:t>
      </w:r>
      <w:r w:rsidRPr="000C71FB">
        <w:tab/>
        <w:t xml:space="preserve">If the sample result is unsatisfactory, the well may not be placed into service until samples collected from the well on </w:t>
      </w:r>
      <w:r w:rsidR="00C27B0B">
        <w:t>two</w:t>
      </w:r>
      <w:bookmarkStart w:id="0" w:name="_GoBack"/>
      <w:bookmarkEnd w:id="0"/>
      <w:r w:rsidRPr="000C71FB">
        <w:t xml:space="preserve"> consecutive days and tested by a certified laboratory have satisfactory results. </w:t>
      </w:r>
    </w:p>
    <w:p w:rsidR="000C71FB" w:rsidRPr="000C71FB" w:rsidRDefault="000C71FB" w:rsidP="00762EAE"/>
    <w:p w:rsidR="000C71FB" w:rsidRPr="000C71FB" w:rsidRDefault="000C71FB" w:rsidP="000C71FB">
      <w:pPr>
        <w:ind w:left="1440" w:hanging="720"/>
      </w:pPr>
      <w:r w:rsidRPr="000C71FB">
        <w:t>d)</w:t>
      </w:r>
      <w:r w:rsidRPr="000C71FB">
        <w:tab/>
        <w:t xml:space="preserve">A source water assessment under Section 604.315 must be completed considering factors, both natural and manmade, </w:t>
      </w:r>
      <w:r w:rsidR="00BE50F3">
        <w:t>that</w:t>
      </w:r>
      <w:r w:rsidRPr="000C71FB">
        <w:t xml:space="preserve"> may affect water quality in the groundwater.  </w:t>
      </w:r>
    </w:p>
    <w:sectPr w:rsidR="000C71FB" w:rsidRPr="000C71F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1FB" w:rsidRDefault="000C71FB">
      <w:r>
        <w:separator/>
      </w:r>
    </w:p>
  </w:endnote>
  <w:endnote w:type="continuationSeparator" w:id="0">
    <w:p w:rsidR="000C71FB" w:rsidRDefault="000C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1FB" w:rsidRDefault="000C71FB">
      <w:r>
        <w:separator/>
      </w:r>
    </w:p>
  </w:footnote>
  <w:footnote w:type="continuationSeparator" w:id="0">
    <w:p w:rsidR="000C71FB" w:rsidRDefault="000C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F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262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1FB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019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39AA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EAE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A5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50F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B0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59AFD-B6FC-4806-9E0A-FF90E71A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8</cp:revision>
  <dcterms:created xsi:type="dcterms:W3CDTF">2018-07-31T17:01:00Z</dcterms:created>
  <dcterms:modified xsi:type="dcterms:W3CDTF">2019-08-01T19:59:00Z</dcterms:modified>
</cp:coreProperties>
</file>