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9E63" w14:textId="77777777" w:rsidR="00D26CD1" w:rsidRPr="000E2A4E" w:rsidRDefault="00D26CD1" w:rsidP="00D26CD1">
      <w:pPr>
        <w:widowControl w:val="0"/>
        <w:autoSpaceDE w:val="0"/>
        <w:autoSpaceDN w:val="0"/>
        <w:adjustRightInd w:val="0"/>
      </w:pPr>
    </w:p>
    <w:p w14:paraId="11632ED5" w14:textId="77777777" w:rsidR="00D26CD1" w:rsidRPr="000E2A4E" w:rsidRDefault="00D26CD1" w:rsidP="00D26CD1">
      <w:pPr>
        <w:widowControl w:val="0"/>
        <w:autoSpaceDE w:val="0"/>
        <w:autoSpaceDN w:val="0"/>
        <w:adjustRightInd w:val="0"/>
      </w:pPr>
      <w:r w:rsidRPr="000E2A4E">
        <w:rPr>
          <w:b/>
          <w:bCs/>
        </w:rPr>
        <w:t>Section 602.116  Requirement for As-Built Plans</w:t>
      </w:r>
      <w:r w:rsidRPr="000E2A4E">
        <w:t xml:space="preserve"> </w:t>
      </w:r>
    </w:p>
    <w:p w14:paraId="25086664" w14:textId="77777777" w:rsidR="00D26CD1" w:rsidRPr="000E2A4E" w:rsidRDefault="00D26CD1" w:rsidP="00D26CD1">
      <w:pPr>
        <w:widowControl w:val="0"/>
        <w:autoSpaceDE w:val="0"/>
        <w:autoSpaceDN w:val="0"/>
        <w:adjustRightInd w:val="0"/>
      </w:pPr>
    </w:p>
    <w:p w14:paraId="4E4CC8F8" w14:textId="4C63F68E" w:rsidR="00D26CD1" w:rsidRPr="000E2A4E" w:rsidRDefault="000E2A4E" w:rsidP="00D26CD1">
      <w:pPr>
        <w:widowControl w:val="0"/>
        <w:autoSpaceDE w:val="0"/>
        <w:autoSpaceDN w:val="0"/>
        <w:adjustRightInd w:val="0"/>
      </w:pPr>
      <w:r w:rsidRPr="000E2A4E">
        <w:t>If any portion of</w:t>
      </w:r>
      <w:r w:rsidR="00D26CD1" w:rsidRPr="000E2A4E">
        <w:t xml:space="preserve"> a </w:t>
      </w:r>
      <w:r w:rsidR="00F154C4" w:rsidRPr="000E2A4E">
        <w:t xml:space="preserve">community water </w:t>
      </w:r>
      <w:r w:rsidR="00D26CD1" w:rsidRPr="000E2A4E">
        <w:t>supply has been constructed without a construction permit</w:t>
      </w:r>
      <w:r w:rsidR="00F154C4" w:rsidRPr="000E2A4E">
        <w:t xml:space="preserve"> as required by Section 602.101</w:t>
      </w:r>
      <w:r w:rsidR="00BE13A4">
        <w:t>,</w:t>
      </w:r>
      <w:r w:rsidR="00F154C4" w:rsidRPr="000E2A4E">
        <w:t xml:space="preserve"> or an emergency permit </w:t>
      </w:r>
      <w:r w:rsidR="00BE13A4">
        <w:t xml:space="preserve">issued </w:t>
      </w:r>
      <w:r w:rsidR="00D25A7F">
        <w:t>under</w:t>
      </w:r>
      <w:r w:rsidR="00F154C4" w:rsidRPr="000E2A4E">
        <w:t xml:space="preserve"> Section 602.104</w:t>
      </w:r>
      <w:r w:rsidR="00D26CD1" w:rsidRPr="000E2A4E">
        <w:t xml:space="preserve">, </w:t>
      </w:r>
      <w:r w:rsidR="00F154C4" w:rsidRPr="000E2A4E">
        <w:t xml:space="preserve">the community water supply must submit to </w:t>
      </w:r>
      <w:r w:rsidR="00D26CD1" w:rsidRPr="000E2A4E">
        <w:t>the Agency as-built plans</w:t>
      </w:r>
      <w:r w:rsidRPr="000E2A4E">
        <w:t xml:space="preserve"> and specifications and</w:t>
      </w:r>
      <w:r w:rsidR="00F154C4" w:rsidRPr="000E2A4E">
        <w:t xml:space="preserve"> a construction permit application.  As-built plans and specifications must be</w:t>
      </w:r>
      <w:r w:rsidR="00D26CD1" w:rsidRPr="000E2A4E">
        <w:t xml:space="preserve"> prepared by a qualified person as described in Section </w:t>
      </w:r>
      <w:r w:rsidR="00F154C4" w:rsidRPr="000E2A4E">
        <w:t>602.105(a)(</w:t>
      </w:r>
      <w:r w:rsidR="00BE13A4">
        <w:t>4</w:t>
      </w:r>
      <w:r w:rsidR="00F154C4" w:rsidRPr="000E2A4E">
        <w:t>)</w:t>
      </w:r>
      <w:r w:rsidR="00D26CD1" w:rsidRPr="000E2A4E">
        <w:t xml:space="preserve">.  </w:t>
      </w:r>
      <w:r w:rsidR="00F154C4" w:rsidRPr="000E2A4E">
        <w:t xml:space="preserve">All plans </w:t>
      </w:r>
      <w:r w:rsidRPr="000E2A4E">
        <w:t xml:space="preserve">and specifications submitted </w:t>
      </w:r>
      <w:r w:rsidR="00F154C4" w:rsidRPr="000E2A4E">
        <w:t>to the Agency under this Section must be clearly marked "as-built" or "record drawing</w:t>
      </w:r>
      <w:r w:rsidRPr="000E2A4E">
        <w:t>s</w:t>
      </w:r>
      <w:r w:rsidR="00F154C4" w:rsidRPr="000E2A4E">
        <w:t xml:space="preserve">".  </w:t>
      </w:r>
      <w:r w:rsidR="00D26CD1" w:rsidRPr="000E2A4E">
        <w:t>Any deficiencies requiring correction</w:t>
      </w:r>
      <w:r w:rsidR="00BE13A4">
        <w:t>,</w:t>
      </w:r>
      <w:r w:rsidR="00D26CD1" w:rsidRPr="000E2A4E">
        <w:t xml:space="preserve"> as determined by the Agency</w:t>
      </w:r>
      <w:r w:rsidR="00BE13A4">
        <w:t>,</w:t>
      </w:r>
      <w:r w:rsidR="00D26CD1" w:rsidRPr="000E2A4E">
        <w:t xml:space="preserve"> must be corrected within a time limit set by the Agency.  </w:t>
      </w:r>
      <w:r w:rsidR="00F154C4" w:rsidRPr="000E2A4E">
        <w:t>Submission of as-built plans and the correction of any deficiencies</w:t>
      </w:r>
      <w:r w:rsidR="00D26CD1" w:rsidRPr="000E2A4E">
        <w:t xml:space="preserve"> does not relieve the owner or official custodian from any liability for construction without a permit. </w:t>
      </w:r>
    </w:p>
    <w:p w14:paraId="72C6A63C" w14:textId="77777777" w:rsidR="00F154C4" w:rsidRPr="000E2A4E" w:rsidRDefault="00F154C4" w:rsidP="00D26CD1">
      <w:pPr>
        <w:widowControl w:val="0"/>
        <w:autoSpaceDE w:val="0"/>
        <w:autoSpaceDN w:val="0"/>
        <w:adjustRightInd w:val="0"/>
      </w:pPr>
    </w:p>
    <w:p w14:paraId="49E44B53" w14:textId="180DC73D" w:rsidR="00F154C4" w:rsidRPr="000E2A4E" w:rsidRDefault="00D25A7F" w:rsidP="000E2A4E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4745AF">
        <w:t>7</w:t>
      </w:r>
      <w:r>
        <w:t xml:space="preserve"> Ill. Reg. </w:t>
      </w:r>
      <w:r w:rsidR="00931357">
        <w:t>7449</w:t>
      </w:r>
      <w:r>
        <w:t xml:space="preserve">, effective </w:t>
      </w:r>
      <w:r w:rsidR="00931357">
        <w:t>May 16, 2023</w:t>
      </w:r>
      <w:r>
        <w:t>)</w:t>
      </w:r>
    </w:p>
    <w:sectPr w:rsidR="00F154C4" w:rsidRPr="000E2A4E" w:rsidSect="00D26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CD1"/>
    <w:rsid w:val="000E2A4E"/>
    <w:rsid w:val="00193B9E"/>
    <w:rsid w:val="003A58BE"/>
    <w:rsid w:val="004745AF"/>
    <w:rsid w:val="005C3366"/>
    <w:rsid w:val="00652C98"/>
    <w:rsid w:val="00931357"/>
    <w:rsid w:val="00B033F7"/>
    <w:rsid w:val="00BE13A4"/>
    <w:rsid w:val="00D25A7F"/>
    <w:rsid w:val="00D26CD1"/>
    <w:rsid w:val="00D35602"/>
    <w:rsid w:val="00EB0E04"/>
    <w:rsid w:val="00F1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BC3F9A"/>
  <w15:docId w15:val="{F6F66333-3052-411D-94B1-83001DE4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