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29" w:rsidRDefault="009E4729" w:rsidP="009E47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729" w:rsidRDefault="009E4729" w:rsidP="009E4729">
      <w:pPr>
        <w:widowControl w:val="0"/>
        <w:autoSpaceDE w:val="0"/>
        <w:autoSpaceDN w:val="0"/>
        <w:adjustRightInd w:val="0"/>
        <w:jc w:val="center"/>
      </w:pPr>
      <w:r>
        <w:t>PART 570</w:t>
      </w:r>
    </w:p>
    <w:p w:rsidR="009E4729" w:rsidRDefault="009E4729" w:rsidP="009E4729">
      <w:pPr>
        <w:widowControl w:val="0"/>
        <w:autoSpaceDE w:val="0"/>
        <w:autoSpaceDN w:val="0"/>
        <w:adjustRightInd w:val="0"/>
        <w:jc w:val="center"/>
      </w:pPr>
      <w:r>
        <w:t>DESIGN AND MAINTENANCE CRITERIA REGARDING</w:t>
      </w:r>
    </w:p>
    <w:p w:rsidR="009E4729" w:rsidRDefault="009E4729" w:rsidP="009E4729">
      <w:pPr>
        <w:widowControl w:val="0"/>
        <w:autoSpaceDE w:val="0"/>
        <w:autoSpaceDN w:val="0"/>
        <w:adjustRightInd w:val="0"/>
        <w:jc w:val="center"/>
      </w:pPr>
      <w:r>
        <w:t>RUNOFF FIELD APPLICATION SYSTEMS</w:t>
      </w:r>
    </w:p>
    <w:p w:rsidR="009E4729" w:rsidRDefault="009E4729" w:rsidP="009E4729">
      <w:pPr>
        <w:widowControl w:val="0"/>
        <w:autoSpaceDE w:val="0"/>
        <w:autoSpaceDN w:val="0"/>
        <w:adjustRightInd w:val="0"/>
      </w:pPr>
    </w:p>
    <w:sectPr w:rsidR="009E4729" w:rsidSect="009E4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729"/>
    <w:rsid w:val="00124720"/>
    <w:rsid w:val="005C3366"/>
    <w:rsid w:val="008C57D8"/>
    <w:rsid w:val="009E4729"/>
    <w:rsid w:val="00C02023"/>
    <w:rsid w:val="00E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570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570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