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AA13" w14:textId="77777777" w:rsidR="00D06F27" w:rsidRDefault="00D06F27" w:rsidP="00D06F27">
      <w:pPr>
        <w:widowControl w:val="0"/>
        <w:autoSpaceDE w:val="0"/>
        <w:autoSpaceDN w:val="0"/>
        <w:adjustRightInd w:val="0"/>
      </w:pPr>
    </w:p>
    <w:p w14:paraId="5B57975B" w14:textId="77777777" w:rsidR="00D06F27" w:rsidRDefault="00D06F27" w:rsidP="00D06F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506.101  Applicability</w:t>
      </w:r>
      <w:r>
        <w:t xml:space="preserve"> </w:t>
      </w:r>
    </w:p>
    <w:p w14:paraId="4A567305" w14:textId="77777777" w:rsidR="00D06F27" w:rsidRDefault="00D06F27" w:rsidP="00D06F27">
      <w:pPr>
        <w:widowControl w:val="0"/>
        <w:autoSpaceDE w:val="0"/>
        <w:autoSpaceDN w:val="0"/>
        <w:adjustRightInd w:val="0"/>
      </w:pPr>
    </w:p>
    <w:p w14:paraId="71877568" w14:textId="3A99B30F" w:rsidR="00D06F27" w:rsidRDefault="00D06F27" w:rsidP="00D06F27">
      <w:pPr>
        <w:widowControl w:val="0"/>
        <w:autoSpaceDE w:val="0"/>
        <w:autoSpaceDN w:val="0"/>
        <w:adjustRightInd w:val="0"/>
      </w:pPr>
      <w:r>
        <w:t xml:space="preserve">This Subpart applies to 35 Ill. Adm. Code 506.  The applicability of Subpart B, Standards for the Design and Construction of Livestock Waste Lagoons, is </w:t>
      </w:r>
      <w:r w:rsidR="00196C65">
        <w:t>stated in</w:t>
      </w:r>
      <w:r>
        <w:t xml:space="preserve"> Section 506.201.  The applicability of Subpart C, Standards for the Design and Construction of Livestock Waste Handling Facilities Other Than Lagoons, is </w:t>
      </w:r>
      <w:r w:rsidR="00196C65">
        <w:t>stated in</w:t>
      </w:r>
      <w:r>
        <w:t xml:space="preserve"> Section 506.301. </w:t>
      </w:r>
    </w:p>
    <w:p w14:paraId="6D6306FE" w14:textId="77777777" w:rsidR="00D06F27" w:rsidRDefault="00D06F27" w:rsidP="00D06F27">
      <w:pPr>
        <w:widowControl w:val="0"/>
        <w:autoSpaceDE w:val="0"/>
        <w:autoSpaceDN w:val="0"/>
        <w:adjustRightInd w:val="0"/>
      </w:pPr>
    </w:p>
    <w:p w14:paraId="0B1022D5" w14:textId="0D64924A" w:rsidR="00D06F27" w:rsidRDefault="00196C65" w:rsidP="00D06F27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723CA3">
        <w:t>8</w:t>
      </w:r>
      <w:r w:rsidRPr="00FD1AD2">
        <w:t xml:space="preserve"> Ill. Reg. </w:t>
      </w:r>
      <w:r w:rsidR="008B222F">
        <w:t>3274</w:t>
      </w:r>
      <w:r w:rsidRPr="00FD1AD2">
        <w:t xml:space="preserve">, effective </w:t>
      </w:r>
      <w:r w:rsidR="008B222F">
        <w:t>February 15, 2024</w:t>
      </w:r>
      <w:r w:rsidRPr="00FD1AD2">
        <w:t>)</w:t>
      </w:r>
    </w:p>
    <w:sectPr w:rsidR="00D06F27" w:rsidSect="00D06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F27"/>
    <w:rsid w:val="00196C65"/>
    <w:rsid w:val="005C3366"/>
    <w:rsid w:val="00723CA3"/>
    <w:rsid w:val="00792F77"/>
    <w:rsid w:val="007C6AB7"/>
    <w:rsid w:val="008B222F"/>
    <w:rsid w:val="00BA2DB3"/>
    <w:rsid w:val="00D06F27"/>
    <w:rsid w:val="00F2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42CAC1"/>
  <w15:docId w15:val="{6BC93201-4141-45BD-AFB8-A4B5424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Shipley, Melissa A.</cp:lastModifiedBy>
  <cp:revision>3</cp:revision>
  <dcterms:created xsi:type="dcterms:W3CDTF">2024-02-08T19:02:00Z</dcterms:created>
  <dcterms:modified xsi:type="dcterms:W3CDTF">2024-03-01T14:25:00Z</dcterms:modified>
</cp:coreProperties>
</file>