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D7A8" w14:textId="77777777" w:rsidR="009D6059" w:rsidRPr="00EF45CC" w:rsidRDefault="009D6059" w:rsidP="009D6059">
      <w:pPr>
        <w:widowControl/>
        <w:overflowPunct w:val="0"/>
        <w:autoSpaceDE w:val="0"/>
        <w:autoSpaceDN w:val="0"/>
        <w:adjustRightInd w:val="0"/>
        <w:textAlignment w:val="baseline"/>
        <w:rPr>
          <w:b/>
        </w:rPr>
      </w:pPr>
    </w:p>
    <w:p w14:paraId="763C4E99" w14:textId="77777777" w:rsidR="009D6059" w:rsidRPr="00EF45CC" w:rsidRDefault="009D6059" w:rsidP="009D6059">
      <w:pPr>
        <w:widowControl/>
        <w:overflowPunct w:val="0"/>
        <w:autoSpaceDE w:val="0"/>
        <w:autoSpaceDN w:val="0"/>
        <w:adjustRightInd w:val="0"/>
        <w:textAlignment w:val="baseline"/>
        <w:rPr>
          <w:b/>
        </w:rPr>
      </w:pPr>
      <w:r w:rsidRPr="00EF45CC">
        <w:rPr>
          <w:b/>
        </w:rPr>
        <w:t xml:space="preserve">Section </w:t>
      </w:r>
      <w:proofErr w:type="gramStart"/>
      <w:r w:rsidRPr="00EF45CC">
        <w:rPr>
          <w:b/>
        </w:rPr>
        <w:t>502.730  Duck</w:t>
      </w:r>
      <w:proofErr w:type="gramEnd"/>
      <w:r w:rsidRPr="00EF45CC">
        <w:rPr>
          <w:b/>
        </w:rPr>
        <w:t xml:space="preserve"> CAFOs:  </w:t>
      </w:r>
      <w:proofErr w:type="spellStart"/>
      <w:r w:rsidRPr="00EF45CC">
        <w:rPr>
          <w:b/>
        </w:rPr>
        <w:t>BPT</w:t>
      </w:r>
      <w:proofErr w:type="spellEnd"/>
      <w:r w:rsidRPr="00EF45CC">
        <w:rPr>
          <w:b/>
        </w:rPr>
        <w:t xml:space="preserve"> and NSPS</w:t>
      </w:r>
    </w:p>
    <w:p w14:paraId="02A04C7B" w14:textId="77777777" w:rsidR="009D6059" w:rsidRPr="00EF45CC" w:rsidRDefault="009D6059" w:rsidP="009D6059">
      <w:pPr>
        <w:widowControl/>
        <w:overflowPunct w:val="0"/>
        <w:autoSpaceDE w:val="0"/>
        <w:autoSpaceDN w:val="0"/>
        <w:adjustRightInd w:val="0"/>
        <w:textAlignment w:val="baseline"/>
        <w:rPr>
          <w:b/>
        </w:rPr>
      </w:pPr>
    </w:p>
    <w:p w14:paraId="5AA2B8C3" w14:textId="703B149B" w:rsidR="009D6059" w:rsidRPr="00EF45CC" w:rsidRDefault="009D6059" w:rsidP="009D6059">
      <w:pPr>
        <w:widowControl/>
        <w:overflowPunct w:val="0"/>
        <w:autoSpaceDE w:val="0"/>
        <w:autoSpaceDN w:val="0"/>
        <w:adjustRightInd w:val="0"/>
        <w:textAlignment w:val="baseline"/>
      </w:pPr>
      <w:r w:rsidRPr="00EF45CC">
        <w:t xml:space="preserve">This Section contains the effluent limitations applicable to discharges resulting from the production areas at dry lot and wet lot duck CAFOs.  CAFOs subject to this Section </w:t>
      </w:r>
      <w:r w:rsidR="00917E3B">
        <w:t>must</w:t>
      </w:r>
      <w:r w:rsidRPr="00EF45CC">
        <w:t xml:space="preserve"> attain the limitations and requirements of this Section as of the date of permit coverage.  CAFOs with the capacity to stable or confine fewer than 5,000 ducks are exempt from these effluent limitations.</w:t>
      </w:r>
    </w:p>
    <w:p w14:paraId="2F9705E2" w14:textId="77777777" w:rsidR="009D6059" w:rsidRPr="00EF45CC" w:rsidRDefault="009D6059" w:rsidP="009D6059">
      <w:pPr>
        <w:widowControl/>
        <w:overflowPunct w:val="0"/>
        <w:autoSpaceDE w:val="0"/>
        <w:autoSpaceDN w:val="0"/>
        <w:adjustRightInd w:val="0"/>
        <w:textAlignment w:val="baseline"/>
      </w:pPr>
    </w:p>
    <w:p w14:paraId="4FC96EF1" w14:textId="77777777" w:rsidR="009D6059" w:rsidRPr="00EF45CC" w:rsidRDefault="009D6059" w:rsidP="009D6059">
      <w:pPr>
        <w:widowControl/>
        <w:overflowPunct w:val="0"/>
        <w:autoSpaceDE w:val="0"/>
        <w:autoSpaceDN w:val="0"/>
        <w:adjustRightInd w:val="0"/>
        <w:ind w:left="1440" w:hanging="720"/>
        <w:textAlignment w:val="baseline"/>
      </w:pPr>
      <w:r w:rsidRPr="00EF45CC">
        <w:t>a)</w:t>
      </w:r>
      <w:r w:rsidRPr="00EF45CC">
        <w:tab/>
        <w:t xml:space="preserve">Effluent </w:t>
      </w:r>
      <w:r w:rsidR="00A418BA" w:rsidRPr="00EF45CC">
        <w:t>L</w:t>
      </w:r>
      <w:r w:rsidRPr="00EF45CC">
        <w:t xml:space="preserve">imitations </w:t>
      </w:r>
      <w:r w:rsidR="00A418BA" w:rsidRPr="00EF45CC">
        <w:t>A</w:t>
      </w:r>
      <w:r w:rsidRPr="00EF45CC">
        <w:t xml:space="preserve">ttainable by the </w:t>
      </w:r>
      <w:r w:rsidR="00A418BA" w:rsidRPr="00EF45CC">
        <w:t>A</w:t>
      </w:r>
      <w:r w:rsidRPr="00EF45CC">
        <w:t xml:space="preserve">pplication of the </w:t>
      </w:r>
      <w:r w:rsidR="00A418BA" w:rsidRPr="00EF45CC">
        <w:t>B</w:t>
      </w:r>
      <w:r w:rsidRPr="00EF45CC">
        <w:t xml:space="preserve">est </w:t>
      </w:r>
      <w:r w:rsidR="00A418BA" w:rsidRPr="00EF45CC">
        <w:t>P</w:t>
      </w:r>
      <w:r w:rsidRPr="00EF45CC">
        <w:t xml:space="preserve">racticable </w:t>
      </w:r>
      <w:r w:rsidR="00A418BA" w:rsidRPr="00EF45CC">
        <w:t>C</w:t>
      </w:r>
      <w:r w:rsidRPr="00EF45CC">
        <w:t xml:space="preserve">ontrol </w:t>
      </w:r>
      <w:r w:rsidR="00A418BA" w:rsidRPr="00EF45CC">
        <w:t>T</w:t>
      </w:r>
      <w:r w:rsidRPr="00EF45CC">
        <w:t xml:space="preserve">echnology </w:t>
      </w:r>
      <w:r w:rsidR="00A418BA" w:rsidRPr="00EF45CC">
        <w:t>C</w:t>
      </w:r>
      <w:r w:rsidRPr="00EF45CC">
        <w:t xml:space="preserve">urrently </w:t>
      </w:r>
      <w:r w:rsidR="00A418BA" w:rsidRPr="00EF45CC">
        <w:t>A</w:t>
      </w:r>
      <w:r w:rsidRPr="00EF45CC">
        <w:t>vailable (</w:t>
      </w:r>
      <w:proofErr w:type="spellStart"/>
      <w:r w:rsidRPr="00EF45CC">
        <w:t>BPT</w:t>
      </w:r>
      <w:proofErr w:type="spellEnd"/>
      <w:r w:rsidRPr="00EF45CC">
        <w:t>) for Wet Lot and Dry Lot Duck CAFOs</w:t>
      </w:r>
      <w:r w:rsidR="00F76EFC">
        <w:t>.</w:t>
      </w:r>
    </w:p>
    <w:p w14:paraId="12E87A61" w14:textId="77777777" w:rsidR="00917E3B" w:rsidRDefault="00917E3B" w:rsidP="003D1C3C">
      <w:pPr>
        <w:widowControl/>
        <w:overflowPunct w:val="0"/>
        <w:autoSpaceDE w:val="0"/>
        <w:autoSpaceDN w:val="0"/>
        <w:adjustRightInd w:val="0"/>
        <w:textAlignment w:val="baseline"/>
      </w:pPr>
    </w:p>
    <w:p w14:paraId="7DB1E418" w14:textId="627201F0" w:rsidR="009D6059" w:rsidRPr="00EF45CC" w:rsidRDefault="009D6059" w:rsidP="009D6059">
      <w:pPr>
        <w:widowControl/>
        <w:overflowPunct w:val="0"/>
        <w:autoSpaceDE w:val="0"/>
        <w:autoSpaceDN w:val="0"/>
        <w:adjustRightInd w:val="0"/>
        <w:ind w:left="1440"/>
        <w:textAlignment w:val="baseline"/>
      </w:pPr>
      <w:r w:rsidRPr="00EF45CC">
        <w:t xml:space="preserve">Any existing point source subject to this Section </w:t>
      </w:r>
      <w:r w:rsidR="00917E3B">
        <w:t>must</w:t>
      </w:r>
      <w:r w:rsidRPr="00EF45CC">
        <w:t xml:space="preserve"> achieve the following effluent limitations representing the degree of effluent reduction attainable by </w:t>
      </w:r>
      <w:r w:rsidR="00917E3B" w:rsidRPr="00917E3B">
        <w:t>applying</w:t>
      </w:r>
      <w:r w:rsidRPr="00EF45CC">
        <w:t xml:space="preserve"> </w:t>
      </w:r>
      <w:proofErr w:type="spellStart"/>
      <w:r w:rsidRPr="00EF45CC">
        <w:t>BPT</w:t>
      </w:r>
      <w:proofErr w:type="spellEnd"/>
      <w:r w:rsidRPr="00EF45CC">
        <w:t>:</w:t>
      </w:r>
    </w:p>
    <w:p w14:paraId="2C88770A" w14:textId="77777777" w:rsidR="009D6059" w:rsidRPr="00EF45CC" w:rsidRDefault="009D6059" w:rsidP="009D6059">
      <w:pPr>
        <w:widowControl/>
        <w:overflowPunct w:val="0"/>
        <w:autoSpaceDE w:val="0"/>
        <w:autoSpaceDN w:val="0"/>
        <w:adjustRightInd w:val="0"/>
        <w:textAlignment w:val="baseline"/>
      </w:pPr>
    </w:p>
    <w:p w14:paraId="0A4B7A1A" w14:textId="306027B8" w:rsidR="009D6059" w:rsidRPr="00EF45CC" w:rsidRDefault="009D6059" w:rsidP="009D6059">
      <w:pPr>
        <w:widowControl/>
        <w:overflowPunct w:val="0"/>
        <w:autoSpaceDE w:val="0"/>
        <w:autoSpaceDN w:val="0"/>
        <w:adjustRightInd w:val="0"/>
        <w:ind w:left="2160" w:hanging="720"/>
        <w:textAlignment w:val="baseline"/>
      </w:pPr>
      <w:r w:rsidRPr="00EF45CC">
        <w:t>1)</w:t>
      </w:r>
      <w:r w:rsidRPr="00EF45CC">
        <w:tab/>
      </w:r>
      <w:proofErr w:type="spellStart"/>
      <w:r w:rsidRPr="00EF45CC">
        <w:t>BOD</w:t>
      </w:r>
      <w:r w:rsidRPr="00EF45CC">
        <w:rPr>
          <w:vertAlign w:val="subscript"/>
        </w:rPr>
        <w:t>5</w:t>
      </w:r>
      <w:proofErr w:type="spellEnd"/>
      <w:r w:rsidRPr="00EF45CC">
        <w:t xml:space="preserve"> is limited to a maximum daily limit of 3.66 pounds/1,000 ducks or 1.66 </w:t>
      </w:r>
      <w:r w:rsidR="00A418BA" w:rsidRPr="00EF45CC">
        <w:t>kg</w:t>
      </w:r>
      <w:r w:rsidRPr="00EF45CC">
        <w:t>/1,000 ducks.</w:t>
      </w:r>
    </w:p>
    <w:p w14:paraId="0C97E528" w14:textId="77777777" w:rsidR="009D6059" w:rsidRPr="00EF45CC" w:rsidRDefault="009D6059" w:rsidP="003D1C3C">
      <w:pPr>
        <w:widowControl/>
        <w:overflowPunct w:val="0"/>
        <w:autoSpaceDE w:val="0"/>
        <w:autoSpaceDN w:val="0"/>
        <w:adjustRightInd w:val="0"/>
        <w:textAlignment w:val="baseline"/>
      </w:pPr>
    </w:p>
    <w:p w14:paraId="3A3EDB5D" w14:textId="77777777" w:rsidR="009D6059" w:rsidRPr="00EF45CC" w:rsidRDefault="009D6059" w:rsidP="009D6059">
      <w:pPr>
        <w:widowControl/>
        <w:overflowPunct w:val="0"/>
        <w:autoSpaceDE w:val="0"/>
        <w:autoSpaceDN w:val="0"/>
        <w:adjustRightInd w:val="0"/>
        <w:ind w:left="2160" w:hanging="720"/>
        <w:textAlignment w:val="baseline"/>
      </w:pPr>
      <w:r w:rsidRPr="00EF45CC">
        <w:t>2)</w:t>
      </w:r>
      <w:r w:rsidRPr="00EF45CC">
        <w:tab/>
      </w:r>
      <w:proofErr w:type="spellStart"/>
      <w:r w:rsidRPr="00EF45CC">
        <w:t>BOD</w:t>
      </w:r>
      <w:r w:rsidRPr="00EF45CC">
        <w:rPr>
          <w:vertAlign w:val="subscript"/>
        </w:rPr>
        <w:t>5</w:t>
      </w:r>
      <w:proofErr w:type="spellEnd"/>
      <w:r w:rsidRPr="00EF45CC">
        <w:t xml:space="preserve"> is limited to a maximum monthly average of 2.0 pounds/1,000 ducks or 0.91 </w:t>
      </w:r>
      <w:r w:rsidR="00A418BA" w:rsidRPr="00EF45CC">
        <w:t>kg</w:t>
      </w:r>
      <w:r w:rsidRPr="00EF45CC">
        <w:t>/1,000 ducks.</w:t>
      </w:r>
    </w:p>
    <w:p w14:paraId="18726298" w14:textId="77777777" w:rsidR="009D6059" w:rsidRPr="00EF45CC" w:rsidRDefault="009D6059" w:rsidP="003D1C3C">
      <w:pPr>
        <w:widowControl/>
        <w:overflowPunct w:val="0"/>
        <w:autoSpaceDE w:val="0"/>
        <w:autoSpaceDN w:val="0"/>
        <w:adjustRightInd w:val="0"/>
        <w:textAlignment w:val="baseline"/>
      </w:pPr>
    </w:p>
    <w:p w14:paraId="773D1298" w14:textId="77777777" w:rsidR="009D6059" w:rsidRPr="00EF45CC" w:rsidRDefault="009D6059" w:rsidP="009D6059">
      <w:pPr>
        <w:widowControl/>
        <w:overflowPunct w:val="0"/>
        <w:autoSpaceDE w:val="0"/>
        <w:autoSpaceDN w:val="0"/>
        <w:adjustRightInd w:val="0"/>
        <w:ind w:left="2160" w:hanging="720"/>
        <w:textAlignment w:val="baseline"/>
        <w:rPr>
          <w:b/>
        </w:rPr>
      </w:pPr>
      <w:r w:rsidRPr="00EF45CC">
        <w:t>3)</w:t>
      </w:r>
      <w:r w:rsidRPr="00EF45CC">
        <w:tab/>
        <w:t xml:space="preserve">Fecal coliform is not to exceed </w:t>
      </w:r>
      <w:r w:rsidR="007532F0" w:rsidRPr="00EF45CC">
        <w:t>t</w:t>
      </w:r>
      <w:r w:rsidR="008729C8" w:rsidRPr="00EF45CC">
        <w:t>he most probable number (</w:t>
      </w:r>
      <w:proofErr w:type="spellStart"/>
      <w:r w:rsidRPr="00EF45CC">
        <w:t>MPN</w:t>
      </w:r>
      <w:proofErr w:type="spellEnd"/>
      <w:r w:rsidR="008729C8" w:rsidRPr="00EF45CC">
        <w:t>)</w:t>
      </w:r>
      <w:r w:rsidRPr="00EF45CC">
        <w:t xml:space="preserve"> of 400/100 ml at any time.</w:t>
      </w:r>
    </w:p>
    <w:p w14:paraId="7CFF45F4" w14:textId="77777777" w:rsidR="009D6059" w:rsidRPr="003D1C3C" w:rsidRDefault="009D6059" w:rsidP="009D6059">
      <w:pPr>
        <w:widowControl/>
        <w:overflowPunct w:val="0"/>
        <w:autoSpaceDE w:val="0"/>
        <w:autoSpaceDN w:val="0"/>
        <w:adjustRightInd w:val="0"/>
        <w:textAlignment w:val="baseline"/>
        <w:rPr>
          <w:bCs/>
        </w:rPr>
      </w:pPr>
    </w:p>
    <w:p w14:paraId="682BA1D7" w14:textId="77777777" w:rsidR="009D6059" w:rsidRPr="00EF45CC" w:rsidRDefault="009D6059" w:rsidP="009D6059">
      <w:pPr>
        <w:widowControl/>
        <w:overflowPunct w:val="0"/>
        <w:autoSpaceDE w:val="0"/>
        <w:autoSpaceDN w:val="0"/>
        <w:adjustRightInd w:val="0"/>
        <w:ind w:left="1440" w:hanging="720"/>
        <w:textAlignment w:val="baseline"/>
      </w:pPr>
      <w:r w:rsidRPr="00EF45CC">
        <w:t>b)</w:t>
      </w:r>
      <w:r w:rsidRPr="00EF45CC">
        <w:tab/>
        <w:t>New Source Performance Standards for Wet Lot and Dry Lot Duck CAFOs</w:t>
      </w:r>
    </w:p>
    <w:p w14:paraId="6CECAD37" w14:textId="77777777" w:rsidR="009D6059" w:rsidRPr="00EF45CC" w:rsidRDefault="009D6059" w:rsidP="009D6059">
      <w:pPr>
        <w:widowControl/>
        <w:overflowPunct w:val="0"/>
        <w:autoSpaceDE w:val="0"/>
        <w:autoSpaceDN w:val="0"/>
        <w:adjustRightInd w:val="0"/>
        <w:textAlignment w:val="baseline"/>
      </w:pPr>
    </w:p>
    <w:p w14:paraId="4EBDF756" w14:textId="1F867BCB" w:rsidR="009D6059" w:rsidRPr="00EF45CC" w:rsidRDefault="009D6059" w:rsidP="009D6059">
      <w:pPr>
        <w:widowControl/>
        <w:overflowPunct w:val="0"/>
        <w:autoSpaceDE w:val="0"/>
        <w:autoSpaceDN w:val="0"/>
        <w:adjustRightInd w:val="0"/>
        <w:ind w:left="2160" w:hanging="720"/>
        <w:textAlignment w:val="baseline"/>
      </w:pPr>
      <w:r w:rsidRPr="00EF45CC">
        <w:t>1)</w:t>
      </w:r>
      <w:r w:rsidRPr="00EF45CC">
        <w:tab/>
        <w:t xml:space="preserve">Except as provided in subsection (b)(2), any new source subject to this Section </w:t>
      </w:r>
      <w:r w:rsidR="00917E3B">
        <w:t>must not</w:t>
      </w:r>
      <w:r w:rsidRPr="00EF45CC">
        <w:t xml:space="preserve"> discharge process wastewater pollutants </w:t>
      </w:r>
      <w:r w:rsidR="00917E3B">
        <w:t>into</w:t>
      </w:r>
      <w:r w:rsidR="004D1F22">
        <w:t xml:space="preserve"> the</w:t>
      </w:r>
      <w:r w:rsidRPr="00EF45CC">
        <w:t xml:space="preserve"> waters of the United States.</w:t>
      </w:r>
      <w:r w:rsidRPr="00EF45CC">
        <w:rPr>
          <w:b/>
        </w:rPr>
        <w:t xml:space="preserve">  </w:t>
      </w:r>
      <w:r w:rsidR="00917E3B" w:rsidRPr="00917E3B">
        <w:rPr>
          <w:bCs/>
        </w:rPr>
        <w:t>Achieving</w:t>
      </w:r>
      <w:r w:rsidRPr="00EF45CC">
        <w:t xml:space="preserve"> no process wastewater discharge </w:t>
      </w:r>
      <w:r w:rsidR="004D1F22">
        <w:t>into the</w:t>
      </w:r>
      <w:r w:rsidRPr="00EF45CC">
        <w:t xml:space="preserve"> waters of the United States is the performance standard representing NSPS for </w:t>
      </w:r>
      <w:r w:rsidR="008729C8" w:rsidRPr="00EF45CC">
        <w:t>d</w:t>
      </w:r>
      <w:r w:rsidRPr="00EF45CC">
        <w:t>uck CAFOs.</w:t>
      </w:r>
    </w:p>
    <w:p w14:paraId="68C68EDB" w14:textId="77777777" w:rsidR="009D6059" w:rsidRPr="00EF45CC" w:rsidRDefault="009D6059" w:rsidP="009D6059">
      <w:pPr>
        <w:widowControl/>
        <w:overflowPunct w:val="0"/>
        <w:autoSpaceDE w:val="0"/>
        <w:autoSpaceDN w:val="0"/>
        <w:adjustRightInd w:val="0"/>
        <w:textAlignment w:val="baseline"/>
      </w:pPr>
    </w:p>
    <w:p w14:paraId="246367FD" w14:textId="31D43EE1" w:rsidR="009D6059" w:rsidRPr="00EF45CC" w:rsidRDefault="009D6059" w:rsidP="009D6059">
      <w:pPr>
        <w:widowControl/>
        <w:overflowPunct w:val="0"/>
        <w:autoSpaceDE w:val="0"/>
        <w:autoSpaceDN w:val="0"/>
        <w:adjustRightInd w:val="0"/>
        <w:ind w:left="2160" w:hanging="720"/>
        <w:textAlignment w:val="baseline"/>
      </w:pPr>
      <w:r w:rsidRPr="00EF45CC">
        <w:t>2)</w:t>
      </w:r>
      <w:r w:rsidRPr="00EF45CC">
        <w:tab/>
        <w:t>Whenever rainfall events cause an overflow of process wastewater from a facility designed, constructed, operated</w:t>
      </w:r>
      <w:r w:rsidR="004D1F22">
        <w:t>,</w:t>
      </w:r>
      <w:r w:rsidRPr="00EF45CC">
        <w:t xml:space="preserve"> and maintained to contain all process-generated wastewaters plus the runoff from a 25-year, 24-hour rainfall event at the point</w:t>
      </w:r>
      <w:r w:rsidRPr="00917E3B">
        <w:t xml:space="preserve"> </w:t>
      </w:r>
      <w:r w:rsidR="00917E3B" w:rsidRPr="00917E3B">
        <w:t>source’s location</w:t>
      </w:r>
      <w:r w:rsidRPr="00EF45CC">
        <w:t>, any process wastewater pollutants in the overflow may be discharged to waters of the United States.</w:t>
      </w:r>
    </w:p>
    <w:p w14:paraId="14991520" w14:textId="77777777" w:rsidR="000174EB" w:rsidRPr="00EF45CC" w:rsidRDefault="000174EB" w:rsidP="00DC7214"/>
    <w:p w14:paraId="4FCC39A7" w14:textId="2A47F5DB" w:rsidR="009D6059" w:rsidRPr="00EF45CC" w:rsidRDefault="00917E3B" w:rsidP="00E73984">
      <w:pPr>
        <w:ind w:firstLine="720"/>
      </w:pPr>
      <w:r w:rsidRPr="00FD1AD2">
        <w:t>(Source:  Amended at 4</w:t>
      </w:r>
      <w:r w:rsidR="00AE3C87">
        <w:t>8</w:t>
      </w:r>
      <w:r w:rsidRPr="00FD1AD2">
        <w:t xml:space="preserve"> Ill. Reg. </w:t>
      </w:r>
      <w:r w:rsidR="00881472">
        <w:t>3196</w:t>
      </w:r>
      <w:r w:rsidRPr="00FD1AD2">
        <w:t xml:space="preserve">, effective </w:t>
      </w:r>
      <w:r w:rsidR="00881472">
        <w:t>February 15, 2024</w:t>
      </w:r>
      <w:r w:rsidRPr="00FD1AD2">
        <w:t>)</w:t>
      </w:r>
    </w:p>
    <w:sectPr w:rsidR="009D6059" w:rsidRPr="00EF45C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BE42D" w14:textId="77777777" w:rsidR="0066730D" w:rsidRDefault="0066730D">
      <w:r>
        <w:separator/>
      </w:r>
    </w:p>
  </w:endnote>
  <w:endnote w:type="continuationSeparator" w:id="0">
    <w:p w14:paraId="16782C52" w14:textId="77777777" w:rsidR="0066730D" w:rsidRDefault="0066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8B04" w14:textId="77777777" w:rsidR="0066730D" w:rsidRDefault="0066730D">
      <w:r>
        <w:separator/>
      </w:r>
    </w:p>
  </w:footnote>
  <w:footnote w:type="continuationSeparator" w:id="0">
    <w:p w14:paraId="70530140" w14:textId="77777777" w:rsidR="0066730D" w:rsidRDefault="00667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0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2C31"/>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1C3C"/>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1F22"/>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0F7B"/>
    <w:rsid w:val="005D35F3"/>
    <w:rsid w:val="005E03A7"/>
    <w:rsid w:val="005E3D55"/>
    <w:rsid w:val="005E5FC0"/>
    <w:rsid w:val="005E79CD"/>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730D"/>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32F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9C8"/>
    <w:rsid w:val="00881472"/>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7E3B"/>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059"/>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18BA"/>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3C87"/>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66DC"/>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2DFE"/>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3984"/>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5CC"/>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76EFC"/>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46D63"/>
  <w15:chartTrackingRefBased/>
  <w15:docId w15:val="{A767C25A-BF8D-4A7B-A297-445A028E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059"/>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szCs w:val="20"/>
      <w:u w:val="single"/>
    </w:rPr>
  </w:style>
  <w:style w:type="paragraph" w:customStyle="1" w:styleId="JCARMainSourceNote">
    <w:name w:val="JCAR Main Source Note"/>
    <w:basedOn w:val="Normal"/>
    <w:rsid w:val="00A600AA"/>
    <w:pPr>
      <w:widowControl/>
    </w:pPr>
  </w:style>
  <w:style w:type="paragraph" w:styleId="BodyText">
    <w:name w:val="Body Text"/>
    <w:basedOn w:val="Normal"/>
    <w:rsid w:val="001C71C2"/>
    <w:pPr>
      <w:widowControl/>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1577</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2024-02-08T15:52:00Z</dcterms:created>
  <dcterms:modified xsi:type="dcterms:W3CDTF">2024-03-01T16:44:00Z</dcterms:modified>
</cp:coreProperties>
</file>