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8" w:rsidRDefault="007B2C98" w:rsidP="007B2C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C98" w:rsidRDefault="007B2C98" w:rsidP="007B2C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501.250  Feedlot Runoff</w:t>
      </w:r>
      <w:r>
        <w:t xml:space="preserve"> </w:t>
      </w:r>
    </w:p>
    <w:p w:rsidR="007B2C98" w:rsidRDefault="007B2C98" w:rsidP="007B2C98">
      <w:pPr>
        <w:widowControl w:val="0"/>
        <w:autoSpaceDE w:val="0"/>
        <w:autoSpaceDN w:val="0"/>
        <w:adjustRightInd w:val="0"/>
      </w:pPr>
    </w:p>
    <w:p w:rsidR="007B2C98" w:rsidRDefault="007B2C98" w:rsidP="007B2C98">
      <w:pPr>
        <w:widowControl w:val="0"/>
        <w:autoSpaceDE w:val="0"/>
        <w:autoSpaceDN w:val="0"/>
        <w:adjustRightInd w:val="0"/>
      </w:pPr>
      <w:r>
        <w:t xml:space="preserve">Polluted liquid flowing from any animal feeding operation caused by precipitation or other water sources falling on or flowing onto an animal feeding operation. </w:t>
      </w:r>
    </w:p>
    <w:p w:rsidR="007B2C98" w:rsidRDefault="007B2C98" w:rsidP="007B2C98">
      <w:pPr>
        <w:widowControl w:val="0"/>
        <w:autoSpaceDE w:val="0"/>
        <w:autoSpaceDN w:val="0"/>
        <w:adjustRightInd w:val="0"/>
      </w:pPr>
    </w:p>
    <w:p w:rsidR="007B2C98" w:rsidRDefault="007B2C98" w:rsidP="007B2C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 Ill. Reg. 44, p. 137, effective October 30, 1978) </w:t>
      </w:r>
    </w:p>
    <w:sectPr w:rsidR="007B2C98" w:rsidSect="007B2C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C98"/>
    <w:rsid w:val="003304C4"/>
    <w:rsid w:val="003D4515"/>
    <w:rsid w:val="005C3366"/>
    <w:rsid w:val="007B2C98"/>
    <w:rsid w:val="00C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