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08B" w:rsidRDefault="0050508B" w:rsidP="0050508B">
      <w:pPr>
        <w:widowControl w:val="0"/>
        <w:autoSpaceDE w:val="0"/>
        <w:autoSpaceDN w:val="0"/>
        <w:adjustRightInd w:val="0"/>
      </w:pPr>
    </w:p>
    <w:p w:rsidR="0050508B" w:rsidRDefault="0050508B" w:rsidP="0050508B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406.204  Good Mining Practices</w:t>
      </w:r>
      <w:r>
        <w:t xml:space="preserve"> </w:t>
      </w:r>
    </w:p>
    <w:p w:rsidR="0050508B" w:rsidRDefault="0050508B" w:rsidP="0050508B">
      <w:pPr>
        <w:widowControl w:val="0"/>
        <w:autoSpaceDE w:val="0"/>
        <w:autoSpaceDN w:val="0"/>
        <w:adjustRightInd w:val="0"/>
      </w:pPr>
    </w:p>
    <w:p w:rsidR="0050508B" w:rsidRDefault="00494FD5" w:rsidP="0050508B">
      <w:pPr>
        <w:widowControl w:val="0"/>
        <w:autoSpaceDE w:val="0"/>
        <w:autoSpaceDN w:val="0"/>
        <w:adjustRightInd w:val="0"/>
      </w:pPr>
      <w:r>
        <w:t>Good</w:t>
      </w:r>
      <w:r w:rsidR="0050508B">
        <w:t xml:space="preserve"> mining practices </w:t>
      </w:r>
      <w:r>
        <w:t xml:space="preserve">are </w:t>
      </w:r>
      <w:r w:rsidR="0050508B">
        <w:t>designed to minimize discharge of total dissolved solids, chloride, sulfate, iron</w:t>
      </w:r>
      <w:r w:rsidR="00E07C5B">
        <w:t>,</w:t>
      </w:r>
      <w:r w:rsidR="0050508B">
        <w:t xml:space="preserve"> and manganese</w:t>
      </w:r>
      <w:r>
        <w:t>.  The</w:t>
      </w:r>
      <w:r w:rsidR="0050508B">
        <w:t xml:space="preserve"> Agency </w:t>
      </w:r>
      <w:r w:rsidR="007F01EC">
        <w:t>must</w:t>
      </w:r>
      <w:r w:rsidR="0050508B">
        <w:t xml:space="preserve"> consider whether the operator is </w:t>
      </w:r>
      <w:r>
        <w:t>using</w:t>
      </w:r>
      <w:r w:rsidR="0050508B">
        <w:t xml:space="preserve"> the following good mining practices: </w:t>
      </w:r>
    </w:p>
    <w:p w:rsidR="00EC423F" w:rsidRDefault="00EC423F" w:rsidP="0050508B">
      <w:pPr>
        <w:widowControl w:val="0"/>
        <w:autoSpaceDE w:val="0"/>
        <w:autoSpaceDN w:val="0"/>
        <w:adjustRightInd w:val="0"/>
      </w:pPr>
    </w:p>
    <w:p w:rsidR="0050508B" w:rsidRDefault="0050508B" w:rsidP="0050508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Practices </w:t>
      </w:r>
      <w:r w:rsidR="00E07C5B">
        <w:t>that</w:t>
      </w:r>
      <w:r>
        <w:t xml:space="preserve"> may stop or minimize water from coming into contact with disturbed areas (Section 406.205); </w:t>
      </w:r>
    </w:p>
    <w:p w:rsidR="00EC423F" w:rsidRDefault="00EC423F" w:rsidP="001B0B9A">
      <w:pPr>
        <w:widowControl w:val="0"/>
        <w:autoSpaceDE w:val="0"/>
        <w:autoSpaceDN w:val="0"/>
        <w:adjustRightInd w:val="0"/>
      </w:pPr>
    </w:p>
    <w:p w:rsidR="0050508B" w:rsidRDefault="0050508B" w:rsidP="0050508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Retention and control of waters exposed to disturbed materials (Section 406.206); </w:t>
      </w:r>
    </w:p>
    <w:p w:rsidR="00EC423F" w:rsidRDefault="00EC423F" w:rsidP="001B0B9A">
      <w:pPr>
        <w:widowControl w:val="0"/>
        <w:autoSpaceDE w:val="0"/>
        <w:autoSpaceDN w:val="0"/>
        <w:adjustRightInd w:val="0"/>
      </w:pPr>
    </w:p>
    <w:p w:rsidR="0050508B" w:rsidRDefault="0050508B" w:rsidP="0050508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Control and treatment of waters discharged from the site (Section 406.207); </w:t>
      </w:r>
    </w:p>
    <w:p w:rsidR="00EC423F" w:rsidRDefault="00EC423F" w:rsidP="001B0B9A">
      <w:pPr>
        <w:widowControl w:val="0"/>
        <w:autoSpaceDE w:val="0"/>
        <w:autoSpaceDN w:val="0"/>
        <w:adjustRightInd w:val="0"/>
      </w:pPr>
    </w:p>
    <w:p w:rsidR="0050508B" w:rsidRDefault="0050508B" w:rsidP="0050508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Unconventional practices (Section 406.208). </w:t>
      </w:r>
    </w:p>
    <w:p w:rsidR="0050508B" w:rsidRDefault="0050508B" w:rsidP="001B0B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508B" w:rsidRDefault="00494FD5" w:rsidP="0050508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AE28E3">
        <w:t>11620</w:t>
      </w:r>
      <w:r>
        <w:t xml:space="preserve">, effective </w:t>
      </w:r>
      <w:r w:rsidR="00AE28E3">
        <w:t>September 25, 2019</w:t>
      </w:r>
      <w:r>
        <w:t>)</w:t>
      </w:r>
    </w:p>
    <w:sectPr w:rsidR="0050508B" w:rsidSect="005050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508B"/>
    <w:rsid w:val="00100B1E"/>
    <w:rsid w:val="001B0B9A"/>
    <w:rsid w:val="00214799"/>
    <w:rsid w:val="00307C58"/>
    <w:rsid w:val="00494FD5"/>
    <w:rsid w:val="0050508B"/>
    <w:rsid w:val="005C3366"/>
    <w:rsid w:val="007F01EC"/>
    <w:rsid w:val="00AE28E3"/>
    <w:rsid w:val="00DA192F"/>
    <w:rsid w:val="00E07C5B"/>
    <w:rsid w:val="00EC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9C328F9-5720-4094-A4A4-FB98DB18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406</vt:lpstr>
    </vt:vector>
  </TitlesOfParts>
  <Company>General Assembly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406</dc:title>
  <dc:subject/>
  <dc:creator>Illinois General Assembly</dc:creator>
  <cp:keywords/>
  <dc:description/>
  <cp:lastModifiedBy>Lane, Arlene L.</cp:lastModifiedBy>
  <cp:revision>4</cp:revision>
  <dcterms:created xsi:type="dcterms:W3CDTF">2019-09-25T17:11:00Z</dcterms:created>
  <dcterms:modified xsi:type="dcterms:W3CDTF">2019-10-08T21:06:00Z</dcterms:modified>
</cp:coreProperties>
</file>