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79" w:rsidRDefault="008E4979" w:rsidP="008E49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4979" w:rsidRDefault="008E4979" w:rsidP="008E4979">
      <w:pPr>
        <w:widowControl w:val="0"/>
        <w:autoSpaceDE w:val="0"/>
        <w:autoSpaceDN w:val="0"/>
        <w:adjustRightInd w:val="0"/>
        <w:jc w:val="center"/>
      </w:pPr>
      <w:r>
        <w:t>SUBPART D:  AGENCY DECISION MAKING</w:t>
      </w:r>
    </w:p>
    <w:sectPr w:rsidR="008E4979" w:rsidSect="008E49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979"/>
    <w:rsid w:val="004B3CD4"/>
    <w:rsid w:val="005C3366"/>
    <w:rsid w:val="006D31E9"/>
    <w:rsid w:val="008E4979"/>
    <w:rsid w:val="0097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AGENCY DECISION MAKING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AGENCY DECISION MAKING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