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04" w:rsidRDefault="00595E04" w:rsidP="00595E04">
      <w:pPr>
        <w:widowControl w:val="0"/>
        <w:autoSpaceDE w:val="0"/>
        <w:autoSpaceDN w:val="0"/>
        <w:adjustRightInd w:val="0"/>
      </w:pPr>
      <w:bookmarkStart w:id="0" w:name="_GoBack"/>
      <w:bookmarkEnd w:id="0"/>
    </w:p>
    <w:p w:rsidR="00595E04" w:rsidRDefault="00595E04" w:rsidP="00595E04">
      <w:pPr>
        <w:widowControl w:val="0"/>
        <w:autoSpaceDE w:val="0"/>
        <w:autoSpaceDN w:val="0"/>
        <w:adjustRightInd w:val="0"/>
      </w:pPr>
      <w:r>
        <w:rPr>
          <w:b/>
          <w:bCs/>
        </w:rPr>
        <w:t>Section 395.205  Material Testing</w:t>
      </w:r>
      <w:r>
        <w:t xml:space="preserve"> </w:t>
      </w:r>
    </w:p>
    <w:p w:rsidR="00595E04" w:rsidRDefault="00595E04" w:rsidP="00595E04">
      <w:pPr>
        <w:widowControl w:val="0"/>
        <w:autoSpaceDE w:val="0"/>
        <w:autoSpaceDN w:val="0"/>
        <w:adjustRightInd w:val="0"/>
      </w:pPr>
    </w:p>
    <w:p w:rsidR="00595E04" w:rsidRDefault="00595E04" w:rsidP="00595E04">
      <w:pPr>
        <w:widowControl w:val="0"/>
        <w:autoSpaceDE w:val="0"/>
        <w:autoSpaceDN w:val="0"/>
        <w:adjustRightInd w:val="0"/>
        <w:ind w:left="1440" w:hanging="720"/>
      </w:pPr>
      <w:r>
        <w:t>a)</w:t>
      </w:r>
      <w:r>
        <w:tab/>
        <w:t xml:space="preserve">Materials not exempt under Section 395.204 will be subject to the following testing procedures.  Details for these procedures are found in the joint application form. </w:t>
      </w:r>
    </w:p>
    <w:p w:rsidR="00973ECC" w:rsidRDefault="00973ECC" w:rsidP="00595E04">
      <w:pPr>
        <w:widowControl w:val="0"/>
        <w:autoSpaceDE w:val="0"/>
        <w:autoSpaceDN w:val="0"/>
        <w:adjustRightInd w:val="0"/>
        <w:ind w:left="2160" w:hanging="720"/>
      </w:pPr>
    </w:p>
    <w:p w:rsidR="00595E04" w:rsidRDefault="00595E04" w:rsidP="00595E04">
      <w:pPr>
        <w:widowControl w:val="0"/>
        <w:autoSpaceDE w:val="0"/>
        <w:autoSpaceDN w:val="0"/>
        <w:adjustRightInd w:val="0"/>
        <w:ind w:left="2160" w:hanging="720"/>
      </w:pPr>
      <w:r>
        <w:t>1)</w:t>
      </w:r>
      <w:r>
        <w:tab/>
        <w:t xml:space="preserve">Particle size analysis (or sand/fine split) using a No. 230 U.S. sieve. For material resulting in 20 percent or greater passage of the sieve, </w:t>
      </w:r>
      <w:proofErr w:type="spellStart"/>
      <w:r>
        <w:t>resuspension</w:t>
      </w:r>
      <w:proofErr w:type="spellEnd"/>
      <w:r>
        <w:t xml:space="preserve"> testing is required. </w:t>
      </w:r>
    </w:p>
    <w:p w:rsidR="00973ECC" w:rsidRDefault="00973ECC" w:rsidP="00595E04">
      <w:pPr>
        <w:widowControl w:val="0"/>
        <w:autoSpaceDE w:val="0"/>
        <w:autoSpaceDN w:val="0"/>
        <w:adjustRightInd w:val="0"/>
        <w:ind w:left="2160" w:hanging="720"/>
      </w:pPr>
    </w:p>
    <w:p w:rsidR="00595E04" w:rsidRDefault="00595E04" w:rsidP="00595E04">
      <w:pPr>
        <w:widowControl w:val="0"/>
        <w:autoSpaceDE w:val="0"/>
        <w:autoSpaceDN w:val="0"/>
        <w:adjustRightInd w:val="0"/>
        <w:ind w:left="2160" w:hanging="720"/>
      </w:pPr>
      <w:r>
        <w:t>2)</w:t>
      </w:r>
      <w:r>
        <w:tab/>
        <w:t xml:space="preserve">For hydraulically moved material, or mechanically moved material which is placed in the waterway, a supernatant test for </w:t>
      </w:r>
      <w:proofErr w:type="spellStart"/>
      <w:r>
        <w:t>nonsettleable</w:t>
      </w:r>
      <w:proofErr w:type="spellEnd"/>
      <w:r>
        <w:t xml:space="preserve"> material is required.  Analysis will be made for total suspended solids (TSS), total volatile solids (TVS), ammonia-nitrogen as N, lead (total), and zinc (total) for both the supernatant and receiving water. </w:t>
      </w:r>
    </w:p>
    <w:p w:rsidR="00973ECC" w:rsidRDefault="00973ECC" w:rsidP="00595E04">
      <w:pPr>
        <w:widowControl w:val="0"/>
        <w:autoSpaceDE w:val="0"/>
        <w:autoSpaceDN w:val="0"/>
        <w:adjustRightInd w:val="0"/>
        <w:ind w:left="2160" w:hanging="720"/>
      </w:pPr>
    </w:p>
    <w:p w:rsidR="00595E04" w:rsidRDefault="00595E04" w:rsidP="00595E04">
      <w:pPr>
        <w:widowControl w:val="0"/>
        <w:autoSpaceDE w:val="0"/>
        <w:autoSpaceDN w:val="0"/>
        <w:adjustRightInd w:val="0"/>
        <w:ind w:left="2160" w:hanging="720"/>
      </w:pPr>
      <w:r>
        <w:t>3)</w:t>
      </w:r>
      <w:r>
        <w:tab/>
        <w:t xml:space="preserve">For mechanically moved material which is placed outside of the waterway, testing of the filtered elutriate is required.  Analysis will be made for ammonia-nitrogen as N, lead (total), and zinc (total) for both the elutriate and receiving water. </w:t>
      </w:r>
    </w:p>
    <w:p w:rsidR="00973ECC" w:rsidRDefault="00973ECC" w:rsidP="00595E04">
      <w:pPr>
        <w:widowControl w:val="0"/>
        <w:autoSpaceDE w:val="0"/>
        <w:autoSpaceDN w:val="0"/>
        <w:adjustRightInd w:val="0"/>
        <w:ind w:left="1440" w:hanging="720"/>
      </w:pPr>
    </w:p>
    <w:p w:rsidR="00595E04" w:rsidRDefault="00595E04" w:rsidP="00595E04">
      <w:pPr>
        <w:widowControl w:val="0"/>
        <w:autoSpaceDE w:val="0"/>
        <w:autoSpaceDN w:val="0"/>
        <w:adjustRightInd w:val="0"/>
        <w:ind w:left="1440" w:hanging="720"/>
      </w:pPr>
      <w:r>
        <w:t>b)</w:t>
      </w:r>
      <w:r>
        <w:tab/>
        <w:t xml:space="preserve">Analysis for additional parameters and detailed testing for suspended particulates may be necessary to determine </w:t>
      </w:r>
      <w:proofErr w:type="spellStart"/>
      <w:r>
        <w:t>pollutional</w:t>
      </w:r>
      <w:proofErr w:type="spellEnd"/>
      <w:r>
        <w:t xml:space="preserve"> characteristics of the material with time, and the effectiveness of proposed facilities for treatment and settling.  Information concerning disposal practices and procedures, and the engineering plans and specifications of the disposal site will be required to supply data on volume, retention time estimates, site location, berm grading, slope stabilization, and discharge structures. </w:t>
      </w:r>
    </w:p>
    <w:p w:rsidR="00973ECC" w:rsidRDefault="00973ECC" w:rsidP="00595E04">
      <w:pPr>
        <w:widowControl w:val="0"/>
        <w:autoSpaceDE w:val="0"/>
        <w:autoSpaceDN w:val="0"/>
        <w:adjustRightInd w:val="0"/>
        <w:ind w:left="1440" w:hanging="720"/>
      </w:pPr>
    </w:p>
    <w:p w:rsidR="00595E04" w:rsidRDefault="00595E04" w:rsidP="00595E04">
      <w:pPr>
        <w:widowControl w:val="0"/>
        <w:autoSpaceDE w:val="0"/>
        <w:autoSpaceDN w:val="0"/>
        <w:adjustRightInd w:val="0"/>
        <w:ind w:left="1440" w:hanging="720"/>
      </w:pPr>
      <w:r>
        <w:t>c)</w:t>
      </w:r>
      <w:r>
        <w:tab/>
        <w:t xml:space="preserve">Previous tests on materials  at or near the activity site may be submitted as supplemental information.  This will not be done in lieu of or as an exemption from the testing requirements listed above. </w:t>
      </w:r>
    </w:p>
    <w:sectPr w:rsidR="00595E04" w:rsidSect="00595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E04"/>
    <w:rsid w:val="00255B51"/>
    <w:rsid w:val="00595E04"/>
    <w:rsid w:val="005C3366"/>
    <w:rsid w:val="00882174"/>
    <w:rsid w:val="00973ECC"/>
    <w:rsid w:val="00E2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